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3832B" w14:textId="346750E1" w:rsidR="00165D36" w:rsidRPr="001F530D" w:rsidRDefault="001F530D" w:rsidP="00165D36">
      <w:pPr>
        <w:jc w:val="center"/>
        <w:rPr>
          <w:rFonts w:ascii="Calibri" w:hAnsi="Calibri" w:cs="Calibri"/>
          <w:sz w:val="40"/>
          <w:szCs w:val="40"/>
        </w:rPr>
      </w:pPr>
      <w:r w:rsidRPr="001F530D">
        <w:rPr>
          <w:rFonts w:ascii="Calibri" w:hAnsi="Calibri" w:cs="Calibri"/>
          <w:b/>
          <w:bCs/>
          <w:sz w:val="40"/>
          <w:szCs w:val="40"/>
          <w:lang w:val="en-US"/>
        </w:rPr>
        <w:t>PRESS RELEASE</w:t>
      </w:r>
    </w:p>
    <w:p w14:paraId="57ABF976" w14:textId="6220F185" w:rsidR="00165D36" w:rsidRPr="00165D36" w:rsidRDefault="00165D36" w:rsidP="00165D36">
      <w:pPr>
        <w:jc w:val="center"/>
        <w:rPr>
          <w:rFonts w:ascii="Calibri" w:hAnsi="Calibri" w:cs="Calibri"/>
        </w:rPr>
      </w:pPr>
    </w:p>
    <w:p w14:paraId="7B8E12FC" w14:textId="24DE5AC7" w:rsidR="00165D36" w:rsidRPr="00165D36" w:rsidRDefault="00165D36" w:rsidP="00165D36">
      <w:pPr>
        <w:jc w:val="center"/>
        <w:rPr>
          <w:rFonts w:ascii="Calibri" w:hAnsi="Calibri" w:cs="Calibri"/>
        </w:rPr>
      </w:pPr>
      <w:r w:rsidRPr="00165D36">
        <w:rPr>
          <w:rFonts w:ascii="Calibri" w:hAnsi="Calibri" w:cs="Calibri"/>
          <w:u w:val="single"/>
          <w:lang w:val="en-US"/>
        </w:rPr>
        <w:t xml:space="preserve">Ferrum </w:t>
      </w:r>
      <w:r w:rsidRPr="00165D36">
        <w:rPr>
          <w:rFonts w:ascii="Calibri" w:hAnsi="Calibri" w:cs="Calibri"/>
          <w:b/>
          <w:bCs/>
          <w:u w:val="single"/>
          <w:lang w:val="en-US"/>
        </w:rPr>
        <w:t xml:space="preserve">WANDLA GoldenSound </w:t>
      </w:r>
      <w:r w:rsidRPr="00165D36">
        <w:rPr>
          <w:rFonts w:ascii="Calibri" w:hAnsi="Calibri" w:cs="Calibri"/>
          <w:u w:val="single"/>
          <w:lang w:val="en-US"/>
        </w:rPr>
        <w:t>Edition DAC/PREAMP</w:t>
      </w:r>
    </w:p>
    <w:p w14:paraId="147B35B3" w14:textId="014D4782" w:rsidR="00165D36" w:rsidRPr="00165D36" w:rsidRDefault="00165D36" w:rsidP="00165D36">
      <w:pPr>
        <w:jc w:val="center"/>
        <w:rPr>
          <w:rFonts w:ascii="Calibri" w:hAnsi="Calibri" w:cs="Calibri"/>
        </w:rPr>
      </w:pPr>
      <w:r w:rsidRPr="00165D36">
        <w:rPr>
          <w:rFonts w:ascii="Calibri" w:hAnsi="Calibri" w:cs="Calibri"/>
          <w:i/>
          <w:iCs/>
          <w:lang w:val="en-US"/>
        </w:rPr>
        <w:t>The Power of DSP</w:t>
      </w:r>
    </w:p>
    <w:p w14:paraId="55C7DA16" w14:textId="77777777" w:rsidR="00165D36" w:rsidRPr="00165D36" w:rsidRDefault="00165D36" w:rsidP="00165D36">
      <w:pPr>
        <w:rPr>
          <w:rFonts w:ascii="Calibri" w:hAnsi="Calibri" w:cs="Calibri"/>
        </w:rPr>
      </w:pPr>
      <w:r w:rsidRPr="00165D36">
        <w:rPr>
          <w:rFonts w:ascii="Calibri" w:hAnsi="Calibri" w:cs="Calibri"/>
        </w:rPr>
        <w:t> </w:t>
      </w:r>
    </w:p>
    <w:p w14:paraId="6F065176" w14:textId="77777777" w:rsidR="00165D36" w:rsidRPr="00165D36" w:rsidRDefault="00165D36" w:rsidP="00165D36">
      <w:pPr>
        <w:rPr>
          <w:rFonts w:ascii="Calibri" w:hAnsi="Calibri" w:cs="Calibri"/>
        </w:rPr>
      </w:pPr>
      <w:r w:rsidRPr="00165D36">
        <w:rPr>
          <w:rFonts w:ascii="Calibri" w:hAnsi="Calibri" w:cs="Calibri"/>
          <w:lang w:val="en-US"/>
        </w:rPr>
        <w:t xml:space="preserve">Thinking about the potential of WANDLA’s computing power, our Ferrum team thought up of the ultimate experiment. Could we make Digital Signal Processing really work for us? Enter </w:t>
      </w:r>
      <w:r w:rsidRPr="00165D36">
        <w:rPr>
          <w:rFonts w:ascii="Calibri" w:hAnsi="Calibri" w:cs="Calibri"/>
          <w:b/>
          <w:bCs/>
          <w:lang w:val="en-US"/>
        </w:rPr>
        <w:t>WANDLA</w:t>
      </w:r>
      <w:r w:rsidRPr="00165D36">
        <w:rPr>
          <w:rFonts w:ascii="Calibri" w:hAnsi="Calibri" w:cs="Calibri"/>
          <w:lang w:val="en-US"/>
        </w:rPr>
        <w:t> </w:t>
      </w:r>
      <w:r w:rsidRPr="00165D36">
        <w:rPr>
          <w:rFonts w:ascii="Calibri" w:hAnsi="Calibri" w:cs="Calibri"/>
          <w:b/>
          <w:bCs/>
          <w:lang w:val="en-US"/>
        </w:rPr>
        <w:t>GoldenSound</w:t>
      </w:r>
      <w:r w:rsidRPr="00165D36">
        <w:rPr>
          <w:rFonts w:ascii="Calibri" w:hAnsi="Calibri" w:cs="Calibri"/>
          <w:lang w:val="en-US"/>
        </w:rPr>
        <w:t> Edition with Spatial Enhancement, Tube Mode, and Impact+, all done in the DSP of our SERCE module. DSP done properly.</w:t>
      </w:r>
      <w:r w:rsidRPr="00165D36">
        <w:rPr>
          <w:rFonts w:ascii="Calibri" w:hAnsi="Calibri" w:cs="Calibri"/>
        </w:rPr>
        <w:t> </w:t>
      </w:r>
    </w:p>
    <w:p w14:paraId="6070030B" w14:textId="77777777" w:rsidR="00165D36" w:rsidRPr="00165D36" w:rsidRDefault="00165D36" w:rsidP="00165D36">
      <w:pPr>
        <w:rPr>
          <w:rFonts w:ascii="Calibri" w:hAnsi="Calibri" w:cs="Calibri"/>
        </w:rPr>
      </w:pPr>
      <w:r w:rsidRPr="00165D36">
        <w:rPr>
          <w:rFonts w:ascii="Calibri" w:hAnsi="Calibri" w:cs="Calibri"/>
        </w:rPr>
        <w:t> </w:t>
      </w:r>
    </w:p>
    <w:p w14:paraId="44319B7B" w14:textId="77777777" w:rsidR="00165D36" w:rsidRPr="00165D36" w:rsidRDefault="00165D36" w:rsidP="00165D36">
      <w:pPr>
        <w:rPr>
          <w:rFonts w:ascii="Calibri" w:hAnsi="Calibri" w:cs="Calibri"/>
        </w:rPr>
      </w:pPr>
      <w:r w:rsidRPr="00165D36">
        <w:rPr>
          <w:rFonts w:ascii="Calibri" w:hAnsi="Calibri" w:cs="Calibri"/>
          <w:lang w:val="en-US"/>
        </w:rPr>
        <w:t>We asked ourselves what could be achieved with the use of Digital Signal Processing when done right? WANDLA’s heart, SERCE, had so much more to offer, using its full potential. This is when </w:t>
      </w:r>
      <w:r w:rsidRPr="00165D36">
        <w:rPr>
          <w:rFonts w:ascii="Calibri" w:hAnsi="Calibri" w:cs="Calibri"/>
          <w:b/>
          <w:bCs/>
          <w:lang w:val="en-US"/>
        </w:rPr>
        <w:t>WANDLA</w:t>
      </w:r>
      <w:r w:rsidRPr="00165D36">
        <w:rPr>
          <w:rFonts w:ascii="Calibri" w:hAnsi="Calibri" w:cs="Calibri"/>
          <w:lang w:val="en-US"/>
        </w:rPr>
        <w:t> </w:t>
      </w:r>
      <w:r w:rsidRPr="00165D36">
        <w:rPr>
          <w:rFonts w:ascii="Calibri" w:hAnsi="Calibri" w:cs="Calibri"/>
          <w:b/>
          <w:bCs/>
          <w:lang w:val="en-US"/>
        </w:rPr>
        <w:t>GoldenSound</w:t>
      </w:r>
      <w:r w:rsidRPr="00165D36">
        <w:rPr>
          <w:rFonts w:ascii="Calibri" w:hAnsi="Calibri" w:cs="Calibri"/>
          <w:lang w:val="en-US"/>
        </w:rPr>
        <w:t> Edition came into being and the Ferrum team started implementing new features into WANDLA’s software. The fruitful collab between our own talented workforce and Cameron Oatley from GoldenSound gave us some very interesting ideas to develop extra functionalities for WANDLA, aptly dubbed The Converter.</w:t>
      </w:r>
      <w:r w:rsidRPr="00165D36">
        <w:rPr>
          <w:rFonts w:ascii="Calibri" w:hAnsi="Calibri" w:cs="Calibri"/>
        </w:rPr>
        <w:t> </w:t>
      </w:r>
    </w:p>
    <w:p w14:paraId="3E269965" w14:textId="77777777" w:rsidR="00165D36" w:rsidRPr="00165D36" w:rsidRDefault="00165D36" w:rsidP="00165D36">
      <w:pPr>
        <w:rPr>
          <w:rFonts w:ascii="Calibri" w:hAnsi="Calibri" w:cs="Calibri"/>
        </w:rPr>
      </w:pPr>
      <w:r w:rsidRPr="00165D36">
        <w:rPr>
          <w:rFonts w:ascii="Calibri" w:hAnsi="Calibri" w:cs="Calibri"/>
        </w:rPr>
        <w:t> </w:t>
      </w:r>
    </w:p>
    <w:p w14:paraId="69D79E1E" w14:textId="77777777" w:rsidR="00165D36" w:rsidRPr="00165D36" w:rsidRDefault="00165D36" w:rsidP="00165D36">
      <w:pPr>
        <w:rPr>
          <w:rFonts w:ascii="Calibri" w:hAnsi="Calibri" w:cs="Calibri"/>
        </w:rPr>
      </w:pPr>
      <w:r w:rsidRPr="00165D36">
        <w:rPr>
          <w:rFonts w:ascii="Calibri" w:hAnsi="Calibri" w:cs="Calibri"/>
          <w:lang w:val="en-US"/>
        </w:rPr>
        <w:t>Our team was able to create extra settings to tailor the sound to the need of the individual and created a set of brand-new features in </w:t>
      </w:r>
      <w:r w:rsidRPr="00165D36">
        <w:rPr>
          <w:rFonts w:ascii="Calibri" w:hAnsi="Calibri" w:cs="Calibri"/>
          <w:b/>
          <w:bCs/>
          <w:lang w:val="en-US"/>
        </w:rPr>
        <w:t>WANDLA GoldenSound</w:t>
      </w:r>
      <w:r w:rsidRPr="00165D36">
        <w:rPr>
          <w:rFonts w:ascii="Calibri" w:hAnsi="Calibri" w:cs="Calibri"/>
          <w:lang w:val="en-US"/>
        </w:rPr>
        <w:t xml:space="preserve"> Edition. Enter Spatial Enhancement, Tube Mode, and Impact+. We chose to omit MQA decoding to get the best performance from the DSP engine for the new features, but we kept our own Dynamic Digital Filtering. Additionally, </w:t>
      </w:r>
      <w:r w:rsidRPr="001F530D">
        <w:rPr>
          <w:rFonts w:ascii="Calibri" w:hAnsi="Calibri" w:cs="Calibri"/>
          <w:b/>
          <w:bCs/>
          <w:lang w:val="en-US"/>
        </w:rPr>
        <w:t>WANDLA</w:t>
      </w:r>
      <w:r w:rsidRPr="00165D36">
        <w:rPr>
          <w:rFonts w:ascii="Calibri" w:hAnsi="Calibri" w:cs="Calibri"/>
          <w:b/>
          <w:bCs/>
          <w:lang w:val="en-US"/>
        </w:rPr>
        <w:t xml:space="preserve"> GoldenSound</w:t>
      </w:r>
      <w:r w:rsidRPr="00165D36">
        <w:rPr>
          <w:rFonts w:ascii="Calibri" w:hAnsi="Calibri" w:cs="Calibri"/>
          <w:lang w:val="en-US"/>
        </w:rPr>
        <w:t> Edition has elevated digital headroom, which makes it even more immune to distortion of intersample overs. What is more, </w:t>
      </w:r>
      <w:r w:rsidRPr="00165D36">
        <w:rPr>
          <w:rFonts w:ascii="Calibri" w:hAnsi="Calibri" w:cs="Calibri"/>
          <w:b/>
          <w:bCs/>
          <w:lang w:val="en-US"/>
        </w:rPr>
        <w:t>WANDLA GoldenSound</w:t>
      </w:r>
      <w:r w:rsidRPr="00165D36">
        <w:rPr>
          <w:rFonts w:ascii="Calibri" w:hAnsi="Calibri" w:cs="Calibri"/>
          <w:lang w:val="en-US"/>
        </w:rPr>
        <w:t> Edition uses the exact same voltage adjustment feature as standard WANDLA for better compatibility with a wider range of amplifiers. To make it even better, in the foreseeable future it will be possible to convert the original WANDLA into </w:t>
      </w:r>
      <w:r w:rsidRPr="00165D36">
        <w:rPr>
          <w:rFonts w:ascii="Calibri" w:hAnsi="Calibri" w:cs="Calibri"/>
          <w:b/>
          <w:bCs/>
          <w:lang w:val="en-US"/>
        </w:rPr>
        <w:t>WANDLA GoldenSound</w:t>
      </w:r>
      <w:r w:rsidRPr="00165D36">
        <w:rPr>
          <w:rFonts w:ascii="Calibri" w:hAnsi="Calibri" w:cs="Calibri"/>
          <w:lang w:val="en-US"/>
        </w:rPr>
        <w:t> Edition. Because we want to give Ferrum owners the possibility to make the ultimate choice themselves.</w:t>
      </w:r>
      <w:r w:rsidRPr="00165D36">
        <w:rPr>
          <w:rFonts w:ascii="Calibri" w:hAnsi="Calibri" w:cs="Calibri"/>
        </w:rPr>
        <w:t> </w:t>
      </w:r>
    </w:p>
    <w:p w14:paraId="0FD9CA5B" w14:textId="77777777" w:rsidR="00165D36" w:rsidRPr="00165D36" w:rsidRDefault="00165D36" w:rsidP="00165D36">
      <w:pPr>
        <w:rPr>
          <w:rFonts w:ascii="Calibri" w:hAnsi="Calibri" w:cs="Calibri"/>
        </w:rPr>
      </w:pPr>
      <w:r w:rsidRPr="00165D36">
        <w:rPr>
          <w:rFonts w:ascii="Calibri" w:hAnsi="Calibri" w:cs="Calibri"/>
        </w:rPr>
        <w:t> </w:t>
      </w:r>
    </w:p>
    <w:p w14:paraId="3134B64A" w14:textId="77777777" w:rsidR="00165D36" w:rsidRPr="00165D36" w:rsidRDefault="00165D36" w:rsidP="00165D36">
      <w:pPr>
        <w:rPr>
          <w:rFonts w:ascii="Calibri" w:hAnsi="Calibri" w:cs="Calibri"/>
        </w:rPr>
      </w:pPr>
      <w:r w:rsidRPr="00165D36">
        <w:rPr>
          <w:rFonts w:ascii="Calibri" w:hAnsi="Calibri" w:cs="Calibri"/>
          <w:b/>
          <w:bCs/>
          <w:lang w:val="en-US"/>
        </w:rPr>
        <w:t>Spatial Enhancement</w:t>
      </w:r>
      <w:r w:rsidRPr="00165D36">
        <w:rPr>
          <w:rFonts w:ascii="Calibri" w:hAnsi="Calibri" w:cs="Calibri"/>
        </w:rPr>
        <w:t> </w:t>
      </w:r>
    </w:p>
    <w:p w14:paraId="4E41F552" w14:textId="77777777" w:rsidR="00165D36" w:rsidRPr="00165D36" w:rsidRDefault="00165D36" w:rsidP="00165D36">
      <w:pPr>
        <w:rPr>
          <w:rFonts w:ascii="Calibri" w:hAnsi="Calibri" w:cs="Calibri"/>
        </w:rPr>
      </w:pPr>
      <w:r w:rsidRPr="00165D36">
        <w:rPr>
          <w:rFonts w:ascii="Calibri" w:hAnsi="Calibri" w:cs="Calibri"/>
          <w:lang w:val="en-US"/>
        </w:rPr>
        <w:t>A unique spatial enhancement to provide an expanded soundstage and improved clarity of separation between musical elements, whilst avoiding the drawbacks commonly found in other approaches. It has two modes of operation: headphone and speaker mode tailored differently for different use cases.</w:t>
      </w:r>
      <w:r w:rsidRPr="00165D36">
        <w:rPr>
          <w:rFonts w:ascii="Calibri" w:hAnsi="Calibri" w:cs="Calibri"/>
        </w:rPr>
        <w:t> </w:t>
      </w:r>
    </w:p>
    <w:p w14:paraId="536D2CB8" w14:textId="77777777" w:rsidR="00165D36" w:rsidRPr="00165D36" w:rsidRDefault="00165D36" w:rsidP="00165D36">
      <w:pPr>
        <w:rPr>
          <w:rFonts w:ascii="Calibri" w:hAnsi="Calibri" w:cs="Calibri"/>
        </w:rPr>
      </w:pPr>
      <w:r w:rsidRPr="00165D36">
        <w:rPr>
          <w:rFonts w:ascii="Calibri" w:hAnsi="Calibri" w:cs="Calibri"/>
        </w:rPr>
        <w:t> </w:t>
      </w:r>
    </w:p>
    <w:p w14:paraId="1E597832" w14:textId="77777777" w:rsidR="00165D36" w:rsidRPr="00165D36" w:rsidRDefault="00165D36" w:rsidP="00165D36">
      <w:pPr>
        <w:rPr>
          <w:rFonts w:ascii="Calibri" w:hAnsi="Calibri" w:cs="Calibri"/>
        </w:rPr>
      </w:pPr>
      <w:r w:rsidRPr="00165D36">
        <w:rPr>
          <w:rFonts w:ascii="Calibri" w:hAnsi="Calibri" w:cs="Calibri"/>
          <w:b/>
          <w:bCs/>
          <w:lang w:val="en-US"/>
        </w:rPr>
        <w:t>Tube Mode</w:t>
      </w:r>
      <w:r w:rsidRPr="00165D36">
        <w:rPr>
          <w:rFonts w:ascii="Calibri" w:hAnsi="Calibri" w:cs="Calibri"/>
        </w:rPr>
        <w:t> </w:t>
      </w:r>
    </w:p>
    <w:p w14:paraId="6964D879" w14:textId="77777777" w:rsidR="00165D36" w:rsidRPr="00165D36" w:rsidRDefault="00165D36" w:rsidP="00165D36">
      <w:pPr>
        <w:rPr>
          <w:rFonts w:ascii="Calibri" w:hAnsi="Calibri" w:cs="Calibri"/>
        </w:rPr>
      </w:pPr>
      <w:r w:rsidRPr="00165D36">
        <w:rPr>
          <w:rFonts w:ascii="Calibri" w:hAnsi="Calibri" w:cs="Calibri"/>
          <w:lang w:val="en-US"/>
        </w:rPr>
        <w:t xml:space="preserve">An intentional increase of the even-order harmonic distortion produced by the DAC, </w:t>
      </w:r>
      <w:proofErr w:type="gramStart"/>
      <w:r w:rsidRPr="00165D36">
        <w:rPr>
          <w:rFonts w:ascii="Calibri" w:hAnsi="Calibri" w:cs="Calibri"/>
          <w:lang w:val="en-US"/>
        </w:rPr>
        <w:t>similar to</w:t>
      </w:r>
      <w:proofErr w:type="gramEnd"/>
      <w:r w:rsidRPr="00165D36">
        <w:rPr>
          <w:rFonts w:ascii="Calibri" w:hAnsi="Calibri" w:cs="Calibri"/>
          <w:lang w:val="en-US"/>
        </w:rPr>
        <w:t xml:space="preserve"> the distortion added by a tube amplifier. This allows the user to enjoy a warmer, richer sound without directly changing the frequency response.</w:t>
      </w:r>
      <w:r w:rsidRPr="00165D36">
        <w:rPr>
          <w:rFonts w:ascii="Calibri" w:hAnsi="Calibri" w:cs="Calibri"/>
        </w:rPr>
        <w:t> </w:t>
      </w:r>
    </w:p>
    <w:p w14:paraId="5CD190A4" w14:textId="77777777" w:rsidR="00165D36" w:rsidRPr="00165D36" w:rsidRDefault="00165D36" w:rsidP="00165D36">
      <w:pPr>
        <w:rPr>
          <w:rFonts w:ascii="Calibri" w:hAnsi="Calibri" w:cs="Calibri"/>
        </w:rPr>
      </w:pPr>
      <w:r w:rsidRPr="00165D36">
        <w:rPr>
          <w:rFonts w:ascii="Calibri" w:hAnsi="Calibri" w:cs="Calibri"/>
        </w:rPr>
        <w:t> </w:t>
      </w:r>
    </w:p>
    <w:p w14:paraId="6EA6D8FD" w14:textId="77777777" w:rsidR="00165D36" w:rsidRPr="00165D36" w:rsidRDefault="00165D36" w:rsidP="00165D36">
      <w:pPr>
        <w:rPr>
          <w:rFonts w:ascii="Calibri" w:hAnsi="Calibri" w:cs="Calibri"/>
        </w:rPr>
      </w:pPr>
      <w:r w:rsidRPr="00165D36">
        <w:rPr>
          <w:rFonts w:ascii="Calibri" w:hAnsi="Calibri" w:cs="Calibri"/>
          <w:b/>
          <w:bCs/>
          <w:lang w:val="en-US"/>
        </w:rPr>
        <w:t>Impact+</w:t>
      </w:r>
      <w:r w:rsidRPr="00165D36">
        <w:rPr>
          <w:rFonts w:ascii="Calibri" w:hAnsi="Calibri" w:cs="Calibri"/>
        </w:rPr>
        <w:t> </w:t>
      </w:r>
    </w:p>
    <w:p w14:paraId="11DF53F4" w14:textId="77777777" w:rsidR="00165D36" w:rsidRPr="00165D36" w:rsidRDefault="00165D36" w:rsidP="00165D36">
      <w:pPr>
        <w:rPr>
          <w:rFonts w:ascii="Calibri" w:hAnsi="Calibri" w:cs="Calibri"/>
        </w:rPr>
      </w:pPr>
      <w:r w:rsidRPr="00165D36">
        <w:rPr>
          <w:rFonts w:ascii="Calibri" w:hAnsi="Calibri" w:cs="Calibri"/>
          <w:lang w:val="en-US"/>
        </w:rPr>
        <w:t>For those who enjoy a little more low-end in their music listening experience. This feature uses a customized two-band EQ which not only elevates bass but provides additional ‘punch’ and dynamic impact as well.</w:t>
      </w:r>
      <w:r w:rsidRPr="00165D36">
        <w:rPr>
          <w:rFonts w:ascii="Calibri" w:hAnsi="Calibri" w:cs="Calibri"/>
        </w:rPr>
        <w:t> </w:t>
      </w:r>
    </w:p>
    <w:p w14:paraId="425C06EF" w14:textId="3A1915BB" w:rsidR="006819EB" w:rsidRPr="006819EB" w:rsidRDefault="006819EB" w:rsidP="006819EB">
      <w:pPr>
        <w:rPr>
          <w:rFonts w:ascii="Calibri" w:hAnsi="Calibri" w:cs="Calibri"/>
          <w:lang w:val="en-US"/>
        </w:rPr>
      </w:pPr>
    </w:p>
    <w:p w14:paraId="04DA5B8E" w14:textId="77777777" w:rsidR="006819EB" w:rsidRPr="00A2529D" w:rsidRDefault="006819EB" w:rsidP="00A2529D">
      <w:pPr>
        <w:rPr>
          <w:rFonts w:ascii="Calibri" w:hAnsi="Calibri" w:cs="Calibri"/>
          <w:lang w:val="en-GB"/>
        </w:rPr>
      </w:pPr>
    </w:p>
    <w:p w14:paraId="737BE7D3" w14:textId="77777777" w:rsidR="00A2529D" w:rsidRPr="00A2529D" w:rsidRDefault="00A2529D" w:rsidP="00A2529D">
      <w:pPr>
        <w:rPr>
          <w:rFonts w:ascii="Calibri" w:hAnsi="Calibri" w:cs="Calibri"/>
          <w:lang w:val="en-GB"/>
        </w:rPr>
      </w:pPr>
      <w:r w:rsidRPr="00A2529D">
        <w:rPr>
          <w:rFonts w:ascii="Calibri" w:hAnsi="Calibri" w:cs="Calibri"/>
          <w:lang w:val="en-GB"/>
        </w:rPr>
        <w:br w:type="column"/>
      </w:r>
      <w:r w:rsidRPr="00162402">
        <w:rPr>
          <w:rFonts w:ascii="Calibri" w:hAnsi="Calibri" w:cs="Calibri"/>
          <w:lang w:val="en-GB"/>
        </w:rPr>
        <w:lastRenderedPageBreak/>
        <w:t>Ferrum WANDLA</w:t>
      </w:r>
      <w:r w:rsidRPr="00A2529D">
        <w:rPr>
          <w:rFonts w:ascii="Calibri" w:hAnsi="Calibri" w:cs="Calibri"/>
          <w:b/>
          <w:bCs/>
          <w:lang w:val="en-GB"/>
        </w:rPr>
        <w:t xml:space="preserve"> GoldenSound </w:t>
      </w:r>
      <w:r w:rsidRPr="00162402">
        <w:rPr>
          <w:rFonts w:ascii="Calibri" w:hAnsi="Calibri" w:cs="Calibri"/>
          <w:lang w:val="en-GB"/>
        </w:rPr>
        <w:t>Edition DAC/PREAMP specifications:</w:t>
      </w:r>
    </w:p>
    <w:p w14:paraId="73796DE7" w14:textId="5313878A" w:rsidR="00A2529D" w:rsidRPr="00A2529D" w:rsidRDefault="00A2529D" w:rsidP="00A2529D">
      <w:pPr>
        <w:rPr>
          <w:rFonts w:ascii="Calibri" w:hAnsi="Calibri" w:cs="Calibri"/>
          <w:lang w:val="en-GB"/>
        </w:rPr>
      </w:pPr>
      <w:r w:rsidRPr="00A2529D">
        <w:rPr>
          <w:rFonts w:ascii="Calibri" w:hAnsi="Calibri" w:cs="Calibri"/>
          <w:lang w:val="en-GB"/>
        </w:rPr>
        <w:t xml:space="preserve">DAC chip: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ESS Sabre ES9038PRO</w:t>
      </w:r>
    </w:p>
    <w:p w14:paraId="147A389F" w14:textId="2F438B1B" w:rsidR="00A2529D" w:rsidRPr="00A2529D" w:rsidRDefault="00A2529D" w:rsidP="00A2529D">
      <w:pPr>
        <w:rPr>
          <w:rFonts w:ascii="Calibri" w:hAnsi="Calibri" w:cs="Calibri"/>
          <w:lang w:val="en-GB"/>
        </w:rPr>
      </w:pPr>
      <w:r w:rsidRPr="00A2529D">
        <w:rPr>
          <w:rFonts w:ascii="Calibri" w:hAnsi="Calibri" w:cs="Calibri"/>
          <w:lang w:val="en-GB"/>
        </w:rPr>
        <w:t xml:space="preserve">DAC resolution: </w:t>
      </w:r>
      <w:r>
        <w:rPr>
          <w:rFonts w:ascii="Calibri" w:hAnsi="Calibri" w:cs="Calibri"/>
          <w:lang w:val="en-GB"/>
        </w:rPr>
        <w:tab/>
      </w:r>
      <w:r>
        <w:rPr>
          <w:rFonts w:ascii="Calibri" w:hAnsi="Calibri" w:cs="Calibri"/>
          <w:lang w:val="en-GB"/>
        </w:rPr>
        <w:tab/>
      </w:r>
      <w:r w:rsidRPr="00A2529D">
        <w:rPr>
          <w:rFonts w:ascii="Calibri" w:hAnsi="Calibri" w:cs="Calibri"/>
          <w:lang w:val="en-GB"/>
        </w:rPr>
        <w:t>768 kHz / 32 bit, DSD 512</w:t>
      </w:r>
    </w:p>
    <w:p w14:paraId="2FDAEF6C" w14:textId="7BC7344A" w:rsidR="00A2529D" w:rsidRPr="00A2529D" w:rsidRDefault="00A2529D" w:rsidP="00162402">
      <w:pPr>
        <w:rPr>
          <w:rFonts w:ascii="Calibri" w:hAnsi="Calibri" w:cs="Calibri"/>
          <w:lang w:val="en-GB"/>
        </w:rPr>
      </w:pPr>
      <w:r w:rsidRPr="00A2529D">
        <w:rPr>
          <w:rFonts w:ascii="Calibri" w:hAnsi="Calibri" w:cs="Calibri"/>
          <w:lang w:val="en-GB"/>
        </w:rPr>
        <w:t>Digital inputs:</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USB Type-C (up to PCM 768 kHz / 32 bit, DSD 512, DoP 256)</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I2S (up to PCM 768 kHz / 32 bit, DSD 512, DoP 256), PS Audio® compatible</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ARC (up to PCM 192 kHz / 24 bit), TV input with CEC</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AES (up to PCM 192 kHz / 24 bit, DoP 64)</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Coaxial S/PDIF (up to PCM 192 kHz / 24 bit, DoP 64)</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 Optical S/PDIF (up to PCM 96 kHz / 24 bit*)</w:t>
      </w:r>
      <w:r w:rsidRPr="00A2529D">
        <w:rPr>
          <w:rFonts w:ascii="Calibri" w:hAnsi="Calibri" w:cs="Calibri"/>
          <w:lang w:val="en-GB"/>
        </w:rPr>
        <w:br/>
      </w:r>
      <w:r w:rsidRPr="00A2529D">
        <w:rPr>
          <w:rFonts w:ascii="Calibri" w:hAnsi="Calibri" w:cs="Calibri"/>
          <w:lang w:val="en-GB"/>
        </w:rPr>
        <w:t> </w:t>
      </w:r>
      <w:r>
        <w:rPr>
          <w:rFonts w:ascii="Calibri" w:hAnsi="Calibri" w:cs="Calibri"/>
          <w:lang w:val="en-GB"/>
        </w:rPr>
        <w:tab/>
      </w:r>
      <w:r w:rsidRPr="00A2529D">
        <w:rPr>
          <w:rFonts w:ascii="Calibri" w:hAnsi="Calibri" w:cs="Calibri"/>
          <w:lang w:val="en-GB"/>
        </w:rPr>
        <w:t>*may work up to PCM 192 kHz and DoP 64</w:t>
      </w:r>
    </w:p>
    <w:p w14:paraId="0F8E14C7" w14:textId="77777777" w:rsidR="00162402" w:rsidRDefault="00162402" w:rsidP="00162402">
      <w:pPr>
        <w:rPr>
          <w:rFonts w:ascii="Calibri" w:hAnsi="Calibri" w:cs="Calibri"/>
          <w:lang w:val="en-GB"/>
        </w:rPr>
      </w:pPr>
    </w:p>
    <w:p w14:paraId="7D1FDCE5" w14:textId="242DE3EF" w:rsidR="00A2529D" w:rsidRPr="00A2529D" w:rsidRDefault="00A2529D" w:rsidP="00162402">
      <w:pPr>
        <w:rPr>
          <w:rFonts w:ascii="Calibri" w:hAnsi="Calibri" w:cs="Calibri"/>
          <w:lang w:val="en-GB"/>
        </w:rPr>
      </w:pPr>
      <w:r w:rsidRPr="00A2529D">
        <w:rPr>
          <w:rFonts w:ascii="Calibri" w:hAnsi="Calibri" w:cs="Calibri"/>
          <w:lang w:val="en-GB"/>
        </w:rPr>
        <w:t xml:space="preserve">Analog inputs: </w:t>
      </w:r>
      <w:r>
        <w:rPr>
          <w:rFonts w:ascii="Calibri" w:hAnsi="Calibri" w:cs="Calibri"/>
          <w:lang w:val="en-GB"/>
        </w:rPr>
        <w:tab/>
      </w:r>
      <w:r>
        <w:rPr>
          <w:rFonts w:ascii="Calibri" w:hAnsi="Calibri" w:cs="Calibri"/>
          <w:lang w:val="en-GB"/>
        </w:rPr>
        <w:tab/>
      </w:r>
      <w:r w:rsidRPr="00A2529D">
        <w:rPr>
          <w:rFonts w:ascii="Calibri" w:hAnsi="Calibri" w:cs="Calibri"/>
          <w:lang w:val="en-GB"/>
        </w:rPr>
        <w:t>RCA</w:t>
      </w:r>
    </w:p>
    <w:p w14:paraId="4A6A3527" w14:textId="2C7B9AF0" w:rsidR="00A2529D" w:rsidRPr="00A2529D" w:rsidRDefault="00A2529D" w:rsidP="00A2529D">
      <w:pPr>
        <w:rPr>
          <w:rFonts w:ascii="Calibri" w:hAnsi="Calibri" w:cs="Calibri"/>
          <w:lang w:val="en-GB"/>
        </w:rPr>
      </w:pPr>
      <w:r w:rsidRPr="00A2529D">
        <w:rPr>
          <w:rFonts w:ascii="Calibri" w:hAnsi="Calibri" w:cs="Calibri"/>
          <w:lang w:val="en-GB"/>
        </w:rPr>
        <w:t xml:space="preserve">Analog input Vmax: </w:t>
      </w:r>
      <w:r>
        <w:rPr>
          <w:rFonts w:ascii="Calibri" w:hAnsi="Calibri" w:cs="Calibri"/>
          <w:lang w:val="en-GB"/>
        </w:rPr>
        <w:tab/>
      </w:r>
      <w:r>
        <w:rPr>
          <w:rFonts w:ascii="Calibri" w:hAnsi="Calibri" w:cs="Calibri"/>
          <w:lang w:val="en-GB"/>
        </w:rPr>
        <w:tab/>
      </w:r>
      <w:r w:rsidRPr="00A2529D">
        <w:rPr>
          <w:rFonts w:ascii="Calibri" w:hAnsi="Calibri" w:cs="Calibri"/>
          <w:lang w:val="en-GB"/>
        </w:rPr>
        <w:t>9.5 V</w:t>
      </w:r>
      <w:r w:rsidRPr="00A2529D">
        <w:rPr>
          <w:rFonts w:ascii="Calibri" w:hAnsi="Calibri" w:cs="Calibri"/>
          <w:vertAlign w:val="subscript"/>
          <w:lang w:val="en-GB"/>
        </w:rPr>
        <w:t>RMS</w:t>
      </w:r>
      <w:r w:rsidRPr="00A2529D">
        <w:rPr>
          <w:rFonts w:ascii="Calibri" w:hAnsi="Calibri" w:cs="Calibri"/>
          <w:lang w:val="en-GB"/>
        </w:rPr>
        <w:t> (2 – 3.5 V</w:t>
      </w:r>
      <w:r w:rsidRPr="00A2529D">
        <w:rPr>
          <w:rFonts w:ascii="Calibri" w:hAnsi="Calibri" w:cs="Calibri"/>
          <w:vertAlign w:val="subscript"/>
          <w:lang w:val="en-GB"/>
        </w:rPr>
        <w:t>RMS</w:t>
      </w:r>
      <w:r w:rsidRPr="00A2529D">
        <w:rPr>
          <w:rFonts w:ascii="Calibri" w:hAnsi="Calibri" w:cs="Calibri"/>
          <w:lang w:val="en-GB"/>
        </w:rPr>
        <w:t> recommended)</w:t>
      </w:r>
    </w:p>
    <w:p w14:paraId="6785EBA9" w14:textId="497A7B2C" w:rsidR="00A2529D" w:rsidRPr="00A2529D" w:rsidRDefault="00A2529D" w:rsidP="00A2529D">
      <w:pPr>
        <w:rPr>
          <w:rFonts w:ascii="Calibri" w:hAnsi="Calibri" w:cs="Calibri"/>
          <w:lang w:val="en-GB"/>
        </w:rPr>
      </w:pPr>
      <w:r w:rsidRPr="00A2529D">
        <w:rPr>
          <w:rFonts w:ascii="Calibri" w:hAnsi="Calibri" w:cs="Calibri"/>
          <w:lang w:val="en-GB"/>
        </w:rPr>
        <w:t xml:space="preserve">Analog input impedance: </w:t>
      </w:r>
      <w:r>
        <w:rPr>
          <w:rFonts w:ascii="Calibri" w:hAnsi="Calibri" w:cs="Calibri"/>
          <w:lang w:val="en-GB"/>
        </w:rPr>
        <w:tab/>
      </w:r>
      <w:r w:rsidRPr="00A2529D">
        <w:rPr>
          <w:rFonts w:ascii="Calibri" w:hAnsi="Calibri" w:cs="Calibri"/>
          <w:lang w:val="en-GB"/>
        </w:rPr>
        <w:t>47 kΩ</w:t>
      </w:r>
    </w:p>
    <w:p w14:paraId="17AEB213" w14:textId="69759CD6" w:rsidR="00A2529D" w:rsidRPr="00A2529D" w:rsidRDefault="00A2529D" w:rsidP="00A2529D">
      <w:pPr>
        <w:rPr>
          <w:rFonts w:ascii="Calibri" w:hAnsi="Calibri" w:cs="Calibri"/>
          <w:lang w:val="en-GB"/>
        </w:rPr>
      </w:pPr>
      <w:r w:rsidRPr="00A2529D">
        <w:rPr>
          <w:rFonts w:ascii="Calibri" w:hAnsi="Calibri" w:cs="Calibri"/>
          <w:lang w:val="en-GB"/>
        </w:rPr>
        <w:t xml:space="preserve">Line outputs: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balanced XLR, unbalanced RCA</w:t>
      </w:r>
    </w:p>
    <w:p w14:paraId="23F24A29" w14:textId="2B9A9823" w:rsidR="00A2529D" w:rsidRPr="00A2529D" w:rsidRDefault="00A2529D" w:rsidP="00A2529D">
      <w:pPr>
        <w:rPr>
          <w:rFonts w:ascii="Calibri" w:hAnsi="Calibri" w:cs="Calibri"/>
          <w:lang w:val="en-GB"/>
        </w:rPr>
      </w:pPr>
      <w:r w:rsidRPr="00A2529D">
        <w:rPr>
          <w:rFonts w:ascii="Calibri" w:hAnsi="Calibri" w:cs="Calibri"/>
          <w:lang w:val="en-GB"/>
        </w:rPr>
        <w:t xml:space="preserve">Volume control: </w:t>
      </w:r>
      <w:r>
        <w:rPr>
          <w:rFonts w:ascii="Calibri" w:hAnsi="Calibri" w:cs="Calibri"/>
          <w:lang w:val="en-GB"/>
        </w:rPr>
        <w:tab/>
      </w:r>
      <w:r>
        <w:rPr>
          <w:rFonts w:ascii="Calibri" w:hAnsi="Calibri" w:cs="Calibri"/>
          <w:lang w:val="en-GB"/>
        </w:rPr>
        <w:tab/>
      </w:r>
      <w:r w:rsidRPr="00A2529D">
        <w:rPr>
          <w:rFonts w:ascii="Calibri" w:hAnsi="Calibri" w:cs="Calibri"/>
          <w:lang w:val="en-GB"/>
        </w:rPr>
        <w:t>analogue with bypass option / digital for DAC operation only</w:t>
      </w:r>
    </w:p>
    <w:p w14:paraId="792B0D19" w14:textId="0950C80D" w:rsidR="00165D36" w:rsidRDefault="00A2529D" w:rsidP="00A2529D">
      <w:pPr>
        <w:rPr>
          <w:rFonts w:ascii="Calibri" w:hAnsi="Calibri" w:cs="Calibri"/>
          <w:lang w:val="en-GB"/>
        </w:rPr>
      </w:pPr>
      <w:r w:rsidRPr="00A2529D">
        <w:rPr>
          <w:rFonts w:ascii="Calibri" w:hAnsi="Calibri" w:cs="Calibri"/>
          <w:lang w:val="en-GB"/>
        </w:rPr>
        <w:t>Output level</w:t>
      </w:r>
      <w:r w:rsidR="00165D36">
        <w:rPr>
          <w:rFonts w:ascii="Calibri" w:hAnsi="Calibri" w:cs="Calibri"/>
          <w:lang w:val="en-GB"/>
        </w:rPr>
        <w:t>:</w:t>
      </w:r>
      <w:r w:rsidR="00165D36">
        <w:rPr>
          <w:rFonts w:ascii="Calibri" w:hAnsi="Calibri" w:cs="Calibri"/>
          <w:lang w:val="en-GB"/>
        </w:rPr>
        <w:tab/>
      </w:r>
      <w:r w:rsidR="00165D36">
        <w:rPr>
          <w:rFonts w:ascii="Calibri" w:hAnsi="Calibri" w:cs="Calibri"/>
          <w:lang w:val="en-GB"/>
        </w:rPr>
        <w:tab/>
      </w:r>
      <w:r w:rsidR="00165D36">
        <w:rPr>
          <w:rFonts w:ascii="Calibri" w:hAnsi="Calibri" w:cs="Calibri"/>
          <w:lang w:val="en-GB"/>
        </w:rPr>
        <w:tab/>
      </w:r>
      <w:r w:rsidR="00165D36" w:rsidRPr="00A2529D">
        <w:rPr>
          <w:rFonts w:ascii="Calibri" w:hAnsi="Calibri" w:cs="Calibri"/>
          <w:lang w:val="en-GB"/>
        </w:rPr>
        <w:t>• PRO: 8 V</w:t>
      </w:r>
      <w:r w:rsidR="00165D36" w:rsidRPr="00A2529D">
        <w:rPr>
          <w:rFonts w:ascii="Calibri" w:hAnsi="Calibri" w:cs="Calibri"/>
          <w:vertAlign w:val="subscript"/>
          <w:lang w:val="en-GB"/>
        </w:rPr>
        <w:t>RMS</w:t>
      </w:r>
      <w:r w:rsidR="00165D36" w:rsidRPr="00A2529D">
        <w:rPr>
          <w:rFonts w:ascii="Calibri" w:hAnsi="Calibri" w:cs="Calibri"/>
          <w:lang w:val="en-GB"/>
        </w:rPr>
        <w:t> balanced, 4 V</w:t>
      </w:r>
      <w:r w:rsidR="00165D36" w:rsidRPr="00A2529D">
        <w:rPr>
          <w:rFonts w:ascii="Calibri" w:hAnsi="Calibri" w:cs="Calibri"/>
          <w:vertAlign w:val="subscript"/>
          <w:lang w:val="en-GB"/>
        </w:rPr>
        <w:t>RMS</w:t>
      </w:r>
      <w:r w:rsidR="00165D36" w:rsidRPr="00A2529D">
        <w:rPr>
          <w:rFonts w:ascii="Calibri" w:hAnsi="Calibri" w:cs="Calibri"/>
          <w:lang w:val="en-GB"/>
        </w:rPr>
        <w:t> unbalanced</w:t>
      </w:r>
    </w:p>
    <w:p w14:paraId="2113D6C5" w14:textId="3DEA9F0B" w:rsidR="00A2529D" w:rsidRPr="00A2529D" w:rsidRDefault="00A2529D" w:rsidP="00A2529D">
      <w:pPr>
        <w:rPr>
          <w:rFonts w:ascii="Calibri" w:hAnsi="Calibri" w:cs="Calibri"/>
          <w:lang w:val="en-GB"/>
        </w:rPr>
      </w:pPr>
      <w:r w:rsidRPr="00A2529D">
        <w:rPr>
          <w:rFonts w:ascii="Calibri" w:hAnsi="Calibri" w:cs="Calibri"/>
          <w:lang w:val="en-GB"/>
        </w:rPr>
        <w:t>(@ 0 dBFS / 1 kHz sine)</w:t>
      </w:r>
      <w:r w:rsidR="00165D36">
        <w:rPr>
          <w:rFonts w:ascii="Calibri" w:hAnsi="Calibri" w:cs="Calibri"/>
          <w:lang w:val="en-GB"/>
        </w:rPr>
        <w:tab/>
      </w:r>
      <w:r w:rsidR="00165D36" w:rsidRPr="00A2529D">
        <w:rPr>
          <w:rFonts w:ascii="Calibri" w:hAnsi="Calibri" w:cs="Calibri"/>
          <w:lang w:val="en-GB"/>
        </w:rPr>
        <w:t>• Red Book: 3.5 V</w:t>
      </w:r>
      <w:r w:rsidR="00165D36" w:rsidRPr="00A2529D">
        <w:rPr>
          <w:rFonts w:ascii="Calibri" w:hAnsi="Calibri" w:cs="Calibri"/>
          <w:vertAlign w:val="subscript"/>
          <w:lang w:val="en-GB"/>
        </w:rPr>
        <w:t>RMS</w:t>
      </w:r>
      <w:r w:rsidR="00165D36" w:rsidRPr="00A2529D">
        <w:rPr>
          <w:rFonts w:ascii="Calibri" w:hAnsi="Calibri" w:cs="Calibri"/>
          <w:lang w:val="en-GB"/>
        </w:rPr>
        <w:t> balanced, 1.75 V</w:t>
      </w:r>
      <w:r w:rsidR="00165D36" w:rsidRPr="00A2529D">
        <w:rPr>
          <w:rFonts w:ascii="Calibri" w:hAnsi="Calibri" w:cs="Calibri"/>
          <w:vertAlign w:val="subscript"/>
          <w:lang w:val="en-GB"/>
        </w:rPr>
        <w:t>RMS</w:t>
      </w:r>
      <w:r w:rsidR="00165D36" w:rsidRPr="00A2529D">
        <w:rPr>
          <w:rFonts w:ascii="Calibri" w:hAnsi="Calibri" w:cs="Calibri"/>
          <w:lang w:val="en-GB"/>
        </w:rPr>
        <w:t> unbalanced</w:t>
      </w:r>
    </w:p>
    <w:p w14:paraId="11230F2C" w14:textId="2E18D10C" w:rsidR="00A2529D" w:rsidRPr="00A2529D" w:rsidRDefault="00A2529D" w:rsidP="00A2529D">
      <w:pPr>
        <w:rPr>
          <w:rFonts w:ascii="Calibri" w:hAnsi="Calibri" w:cs="Calibri"/>
          <w:lang w:val="en-GB"/>
        </w:rPr>
      </w:pPr>
      <w:r w:rsidRPr="00A2529D">
        <w:rPr>
          <w:rFonts w:ascii="Calibri" w:hAnsi="Calibri" w:cs="Calibri"/>
          <w:lang w:val="en-GB"/>
        </w:rPr>
        <w:t xml:space="preserve">Frequency response: </w:t>
      </w:r>
      <w:r>
        <w:rPr>
          <w:rFonts w:ascii="Calibri" w:hAnsi="Calibri" w:cs="Calibri"/>
          <w:lang w:val="en-GB"/>
        </w:rPr>
        <w:tab/>
      </w:r>
      <w:r>
        <w:rPr>
          <w:rFonts w:ascii="Calibri" w:hAnsi="Calibri" w:cs="Calibri"/>
          <w:lang w:val="en-GB"/>
        </w:rPr>
        <w:tab/>
      </w:r>
      <w:r w:rsidRPr="00A2529D">
        <w:rPr>
          <w:rFonts w:ascii="Calibri" w:hAnsi="Calibri" w:cs="Calibri"/>
          <w:lang w:val="en-GB"/>
        </w:rPr>
        <w:t>10 Hz – 200 kHz +/- 0.1 dB analog inputs</w:t>
      </w:r>
    </w:p>
    <w:p w14:paraId="0909C907" w14:textId="453AF596" w:rsidR="00A2529D" w:rsidRPr="00A2529D" w:rsidRDefault="00A2529D" w:rsidP="00A2529D">
      <w:pPr>
        <w:rPr>
          <w:rFonts w:ascii="Calibri" w:hAnsi="Calibri" w:cs="Calibri"/>
          <w:lang w:val="en-GB"/>
        </w:rPr>
      </w:pPr>
      <w:r w:rsidRPr="00A2529D">
        <w:rPr>
          <w:rFonts w:ascii="Calibri" w:hAnsi="Calibri" w:cs="Calibri"/>
          <w:lang w:val="en-GB"/>
        </w:rPr>
        <w:t xml:space="preserve">DAC THD: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-121 dB (0.00009 %), THD+N: -115 dB unweighted</w:t>
      </w:r>
    </w:p>
    <w:p w14:paraId="5771D44E" w14:textId="626A315C" w:rsidR="00A2529D" w:rsidRPr="00A2529D" w:rsidRDefault="00A2529D" w:rsidP="00A2529D">
      <w:pPr>
        <w:rPr>
          <w:rFonts w:ascii="Calibri" w:hAnsi="Calibri" w:cs="Calibri"/>
          <w:lang w:val="en-GB"/>
        </w:rPr>
      </w:pPr>
      <w:r w:rsidRPr="00A2529D">
        <w:rPr>
          <w:rFonts w:ascii="Calibri" w:hAnsi="Calibri" w:cs="Calibri"/>
          <w:lang w:val="en-GB"/>
        </w:rPr>
        <w:t xml:space="preserve">Analog input THD: </w:t>
      </w:r>
      <w:r>
        <w:rPr>
          <w:rFonts w:ascii="Calibri" w:hAnsi="Calibri" w:cs="Calibri"/>
          <w:lang w:val="en-GB"/>
        </w:rPr>
        <w:tab/>
      </w:r>
      <w:r>
        <w:rPr>
          <w:rFonts w:ascii="Calibri" w:hAnsi="Calibri" w:cs="Calibri"/>
          <w:lang w:val="en-GB"/>
        </w:rPr>
        <w:tab/>
      </w:r>
      <w:r w:rsidRPr="00A2529D">
        <w:rPr>
          <w:rFonts w:ascii="Calibri" w:hAnsi="Calibri" w:cs="Calibri"/>
          <w:lang w:val="en-GB"/>
        </w:rPr>
        <w:t>-123 dB @ 2 V</w:t>
      </w:r>
      <w:r w:rsidRPr="00A2529D">
        <w:rPr>
          <w:rFonts w:ascii="Calibri" w:hAnsi="Calibri" w:cs="Calibri"/>
          <w:vertAlign w:val="subscript"/>
          <w:lang w:val="en-GB"/>
        </w:rPr>
        <w:t>RMS</w:t>
      </w:r>
    </w:p>
    <w:p w14:paraId="44EA881B" w14:textId="7EC6D1FC" w:rsidR="00A2529D" w:rsidRPr="00A2529D" w:rsidRDefault="00A2529D" w:rsidP="00A2529D">
      <w:pPr>
        <w:rPr>
          <w:rFonts w:ascii="Calibri" w:hAnsi="Calibri" w:cs="Calibri"/>
          <w:lang w:val="en-GB"/>
        </w:rPr>
      </w:pPr>
      <w:r w:rsidRPr="00A2529D">
        <w:rPr>
          <w:rFonts w:ascii="Calibri" w:hAnsi="Calibri" w:cs="Calibri"/>
          <w:lang w:val="en-GB"/>
        </w:rPr>
        <w:t>Dynamic range (A-weight</w:t>
      </w:r>
      <w:r>
        <w:rPr>
          <w:rFonts w:ascii="Calibri" w:hAnsi="Calibri" w:cs="Calibri"/>
          <w:lang w:val="en-GB"/>
        </w:rPr>
        <w:t>.</w:t>
      </w:r>
      <w:r w:rsidRPr="00A2529D">
        <w:rPr>
          <w:rFonts w:ascii="Calibri" w:hAnsi="Calibri" w:cs="Calibri"/>
          <w:lang w:val="en-GB"/>
        </w:rPr>
        <w:t>):</w:t>
      </w:r>
      <w:r>
        <w:rPr>
          <w:rFonts w:ascii="Calibri" w:hAnsi="Calibri" w:cs="Calibri"/>
          <w:lang w:val="en-GB"/>
        </w:rPr>
        <w:tab/>
      </w:r>
      <w:r w:rsidRPr="00A2529D">
        <w:rPr>
          <w:rFonts w:ascii="Calibri" w:hAnsi="Calibri" w:cs="Calibri"/>
          <w:lang w:val="en-GB"/>
        </w:rPr>
        <w:t>127 dB analog, 119 dB digital</w:t>
      </w:r>
    </w:p>
    <w:p w14:paraId="7474507E" w14:textId="6209A8FF" w:rsidR="00A2529D" w:rsidRPr="00A2529D" w:rsidRDefault="00A2529D" w:rsidP="00A2529D">
      <w:pPr>
        <w:rPr>
          <w:rFonts w:ascii="Calibri" w:hAnsi="Calibri" w:cs="Calibri"/>
          <w:lang w:val="en-GB"/>
        </w:rPr>
      </w:pPr>
      <w:r w:rsidRPr="00A2529D">
        <w:rPr>
          <w:rFonts w:ascii="Calibri" w:hAnsi="Calibri" w:cs="Calibri"/>
          <w:lang w:val="en-GB"/>
        </w:rPr>
        <w:t xml:space="preserve">Crosstalk: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-120 dB for 1 kHz, better than -100 dB for 20 Hz – 20 kHz</w:t>
      </w:r>
    </w:p>
    <w:p w14:paraId="2D40E610" w14:textId="06B0EF14" w:rsidR="00A2529D" w:rsidRPr="00A2529D" w:rsidRDefault="00A2529D" w:rsidP="00A2529D">
      <w:pPr>
        <w:rPr>
          <w:rFonts w:ascii="Calibri" w:hAnsi="Calibri" w:cs="Calibri"/>
          <w:lang w:val="en-GB"/>
        </w:rPr>
      </w:pPr>
      <w:r w:rsidRPr="00A2529D">
        <w:rPr>
          <w:rFonts w:ascii="Calibri" w:hAnsi="Calibri" w:cs="Calibri"/>
          <w:lang w:val="en-GB"/>
        </w:rPr>
        <w:t xml:space="preserve">Output impedance: </w:t>
      </w:r>
      <w:r>
        <w:rPr>
          <w:rFonts w:ascii="Calibri" w:hAnsi="Calibri" w:cs="Calibri"/>
          <w:lang w:val="en-GB"/>
        </w:rPr>
        <w:tab/>
      </w:r>
      <w:r>
        <w:rPr>
          <w:rFonts w:ascii="Calibri" w:hAnsi="Calibri" w:cs="Calibri"/>
          <w:lang w:val="en-GB"/>
        </w:rPr>
        <w:tab/>
      </w:r>
      <w:r w:rsidRPr="00A2529D">
        <w:rPr>
          <w:rFonts w:ascii="Calibri" w:hAnsi="Calibri" w:cs="Calibri"/>
          <w:lang w:val="en-GB"/>
        </w:rPr>
        <w:t>22 Ω unbalanced, 44 Ω balanced</w:t>
      </w:r>
    </w:p>
    <w:p w14:paraId="2DC6CA0E" w14:textId="76909CBA" w:rsidR="00A2529D" w:rsidRPr="00A2529D" w:rsidRDefault="00A2529D" w:rsidP="00A2529D">
      <w:pPr>
        <w:rPr>
          <w:rFonts w:ascii="Calibri" w:hAnsi="Calibri" w:cs="Calibri"/>
          <w:lang w:val="en-GB"/>
        </w:rPr>
      </w:pPr>
      <w:r w:rsidRPr="00A2529D">
        <w:rPr>
          <w:rFonts w:ascii="Calibri" w:hAnsi="Calibri" w:cs="Calibri"/>
          <w:lang w:val="en-GB"/>
        </w:rPr>
        <w:t xml:space="preserve">Power consumption: </w:t>
      </w:r>
      <w:r>
        <w:rPr>
          <w:rFonts w:ascii="Calibri" w:hAnsi="Calibri" w:cs="Calibri"/>
          <w:lang w:val="en-GB"/>
        </w:rPr>
        <w:tab/>
      </w:r>
      <w:r>
        <w:rPr>
          <w:rFonts w:ascii="Calibri" w:hAnsi="Calibri" w:cs="Calibri"/>
          <w:lang w:val="en-GB"/>
        </w:rPr>
        <w:tab/>
      </w:r>
      <w:r w:rsidRPr="00A2529D">
        <w:rPr>
          <w:rFonts w:ascii="Calibri" w:hAnsi="Calibri" w:cs="Calibri"/>
          <w:lang w:val="en-GB"/>
        </w:rPr>
        <w:t>10 W idle, 15 W max</w:t>
      </w:r>
    </w:p>
    <w:p w14:paraId="3E42578C" w14:textId="7935783B" w:rsidR="00A2529D" w:rsidRPr="00A2529D" w:rsidRDefault="00A2529D" w:rsidP="00A2529D">
      <w:pPr>
        <w:rPr>
          <w:rFonts w:ascii="Calibri" w:hAnsi="Calibri" w:cs="Calibri"/>
          <w:lang w:val="en-GB"/>
        </w:rPr>
      </w:pPr>
      <w:r w:rsidRPr="00A2529D">
        <w:rPr>
          <w:rFonts w:ascii="Calibri" w:hAnsi="Calibri" w:cs="Calibri"/>
          <w:lang w:val="en-GB"/>
        </w:rPr>
        <w:t>Power inputs (22-30 V</w:t>
      </w:r>
      <w:r w:rsidRPr="00A2529D">
        <w:rPr>
          <w:rFonts w:ascii="Calibri" w:hAnsi="Calibri" w:cs="Calibri"/>
          <w:vertAlign w:val="subscript"/>
          <w:lang w:val="en-GB"/>
        </w:rPr>
        <w:t>DC</w:t>
      </w:r>
      <w:r w:rsidRPr="00A2529D">
        <w:rPr>
          <w:rFonts w:ascii="Calibri" w:hAnsi="Calibri" w:cs="Calibri"/>
          <w:lang w:val="en-GB"/>
        </w:rPr>
        <w:t>):</w:t>
      </w:r>
      <w:r w:rsidR="00165D36">
        <w:rPr>
          <w:rFonts w:ascii="Calibri" w:hAnsi="Calibri" w:cs="Calibri"/>
          <w:lang w:val="en-GB"/>
        </w:rPr>
        <w:tab/>
      </w:r>
      <w:r w:rsidR="00165D36" w:rsidRPr="00A2529D">
        <w:rPr>
          <w:rFonts w:ascii="Calibri" w:hAnsi="Calibri" w:cs="Calibri"/>
          <w:lang w:val="en-GB"/>
        </w:rPr>
        <w:t xml:space="preserve">• 5.5/2.5 mm DC connector, </w:t>
      </w:r>
      <w:proofErr w:type="spellStart"/>
      <w:r w:rsidR="00165D36" w:rsidRPr="00A2529D">
        <w:rPr>
          <w:rFonts w:ascii="Calibri" w:hAnsi="Calibri" w:cs="Calibri"/>
          <w:lang w:val="en-GB"/>
        </w:rPr>
        <w:t>center</w:t>
      </w:r>
      <w:proofErr w:type="spellEnd"/>
      <w:r w:rsidR="00165D36" w:rsidRPr="00A2529D">
        <w:rPr>
          <w:rFonts w:ascii="Calibri" w:hAnsi="Calibri" w:cs="Calibri"/>
          <w:lang w:val="en-GB"/>
        </w:rPr>
        <w:t xml:space="preserve"> positive</w:t>
      </w:r>
      <w:r w:rsidR="00165D36" w:rsidRPr="00A2529D">
        <w:rPr>
          <w:rFonts w:ascii="Calibri" w:hAnsi="Calibri" w:cs="Calibri"/>
          <w:lang w:val="en-GB"/>
        </w:rPr>
        <w:br/>
      </w:r>
      <w:r w:rsidR="00165D36" w:rsidRPr="00A2529D">
        <w:rPr>
          <w:rFonts w:ascii="Calibri" w:hAnsi="Calibri" w:cs="Calibri"/>
          <w:lang w:val="en-GB"/>
        </w:rPr>
        <w:t> </w:t>
      </w:r>
      <w:r w:rsidR="00165D36">
        <w:rPr>
          <w:rFonts w:ascii="Calibri" w:hAnsi="Calibri" w:cs="Calibri"/>
          <w:lang w:val="en-GB"/>
        </w:rPr>
        <w:tab/>
      </w:r>
      <w:r w:rsidR="00165D36">
        <w:rPr>
          <w:rFonts w:ascii="Calibri" w:hAnsi="Calibri" w:cs="Calibri"/>
          <w:lang w:val="en-GB"/>
        </w:rPr>
        <w:tab/>
      </w:r>
      <w:r w:rsidR="00165D36">
        <w:rPr>
          <w:rFonts w:ascii="Calibri" w:hAnsi="Calibri" w:cs="Calibri"/>
          <w:lang w:val="en-GB"/>
        </w:rPr>
        <w:tab/>
      </w:r>
      <w:r w:rsidR="00165D36">
        <w:rPr>
          <w:rFonts w:ascii="Calibri" w:hAnsi="Calibri" w:cs="Calibri"/>
          <w:lang w:val="en-GB"/>
        </w:rPr>
        <w:tab/>
      </w:r>
      <w:r w:rsidR="00165D36" w:rsidRPr="00A2529D">
        <w:rPr>
          <w:rFonts w:ascii="Calibri" w:hAnsi="Calibri" w:cs="Calibri"/>
          <w:lang w:val="en-GB"/>
        </w:rPr>
        <w:t>• proprietary Ferrum Power Link (FPL) 4-pin DC connector</w:t>
      </w:r>
    </w:p>
    <w:p w14:paraId="1225753F" w14:textId="1D743794" w:rsidR="00A2529D" w:rsidRPr="00A2529D" w:rsidRDefault="00A2529D" w:rsidP="00A2529D">
      <w:pPr>
        <w:rPr>
          <w:rFonts w:ascii="Calibri" w:hAnsi="Calibri" w:cs="Calibri"/>
          <w:lang w:val="en-GB"/>
        </w:rPr>
      </w:pPr>
      <w:r w:rsidRPr="00A2529D">
        <w:rPr>
          <w:rFonts w:ascii="Calibri" w:hAnsi="Calibri" w:cs="Calibri"/>
          <w:lang w:val="en-GB"/>
        </w:rPr>
        <w:t xml:space="preserve">Power adapter: </w:t>
      </w:r>
      <w:r>
        <w:rPr>
          <w:rFonts w:ascii="Calibri" w:hAnsi="Calibri" w:cs="Calibri"/>
          <w:lang w:val="en-GB"/>
        </w:rPr>
        <w:tab/>
      </w:r>
      <w:r>
        <w:rPr>
          <w:rFonts w:ascii="Calibri" w:hAnsi="Calibri" w:cs="Calibri"/>
          <w:lang w:val="en-GB"/>
        </w:rPr>
        <w:tab/>
      </w:r>
      <w:r w:rsidRPr="00A2529D">
        <w:rPr>
          <w:rFonts w:ascii="Calibri" w:hAnsi="Calibri" w:cs="Calibri"/>
          <w:lang w:val="en-GB"/>
        </w:rPr>
        <w:t>100-240 V</w:t>
      </w:r>
      <w:r w:rsidRPr="00A2529D">
        <w:rPr>
          <w:rFonts w:ascii="Calibri" w:hAnsi="Calibri" w:cs="Calibri"/>
          <w:vertAlign w:val="subscript"/>
          <w:lang w:val="en-GB"/>
        </w:rPr>
        <w:t>AC</w:t>
      </w:r>
      <w:r w:rsidRPr="00A2529D">
        <w:rPr>
          <w:rFonts w:ascii="Calibri" w:hAnsi="Calibri" w:cs="Calibri"/>
          <w:lang w:val="en-GB"/>
        </w:rPr>
        <w:t> to 24 V</w:t>
      </w:r>
      <w:r w:rsidRPr="00A2529D">
        <w:rPr>
          <w:rFonts w:ascii="Calibri" w:hAnsi="Calibri" w:cs="Calibri"/>
          <w:vertAlign w:val="subscript"/>
          <w:lang w:val="en-GB"/>
        </w:rPr>
        <w:t>DC</w:t>
      </w:r>
    </w:p>
    <w:p w14:paraId="420FAE21" w14:textId="7B7717EB" w:rsidR="00A2529D" w:rsidRPr="00A2529D" w:rsidRDefault="00A2529D" w:rsidP="00A2529D">
      <w:pPr>
        <w:rPr>
          <w:rFonts w:ascii="Calibri" w:hAnsi="Calibri" w:cs="Calibri"/>
          <w:lang w:val="en-GB"/>
        </w:rPr>
      </w:pPr>
      <w:r w:rsidRPr="00A2529D">
        <w:rPr>
          <w:rFonts w:ascii="Calibri" w:hAnsi="Calibri" w:cs="Calibri"/>
          <w:lang w:val="en-GB"/>
        </w:rPr>
        <w:t xml:space="preserve">Remote control: </w:t>
      </w:r>
      <w:r>
        <w:rPr>
          <w:rFonts w:ascii="Calibri" w:hAnsi="Calibri" w:cs="Calibri"/>
          <w:lang w:val="en-GB"/>
        </w:rPr>
        <w:tab/>
      </w:r>
      <w:r>
        <w:rPr>
          <w:rFonts w:ascii="Calibri" w:hAnsi="Calibri" w:cs="Calibri"/>
          <w:lang w:val="en-GB"/>
        </w:rPr>
        <w:tab/>
      </w:r>
      <w:r w:rsidRPr="00A2529D">
        <w:rPr>
          <w:rFonts w:ascii="Calibri" w:hAnsi="Calibri" w:cs="Calibri"/>
          <w:lang w:val="en-GB"/>
        </w:rPr>
        <w:t>included</w:t>
      </w:r>
    </w:p>
    <w:p w14:paraId="6E980353" w14:textId="23554BF5" w:rsidR="00A2529D" w:rsidRPr="00A2529D" w:rsidRDefault="00A2529D" w:rsidP="00A2529D">
      <w:pPr>
        <w:rPr>
          <w:rFonts w:ascii="Calibri" w:hAnsi="Calibri" w:cs="Calibri"/>
          <w:lang w:val="en-GB"/>
        </w:rPr>
      </w:pPr>
      <w:r w:rsidRPr="00A2529D">
        <w:rPr>
          <w:rFonts w:ascii="Calibri" w:hAnsi="Calibri" w:cs="Calibri"/>
          <w:lang w:val="en-GB"/>
        </w:rPr>
        <w:t xml:space="preserve">Dimensions: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21.7 cm x 20.6 cm x 5 cm / 8.6″ x 8.1″ x 2.0″</w:t>
      </w:r>
    </w:p>
    <w:p w14:paraId="58C4711A" w14:textId="2252870B" w:rsidR="00A2529D" w:rsidRDefault="00A2529D" w:rsidP="00A2529D">
      <w:pPr>
        <w:rPr>
          <w:rFonts w:ascii="Calibri" w:hAnsi="Calibri" w:cs="Calibri"/>
          <w:lang w:val="en-GB"/>
        </w:rPr>
      </w:pPr>
      <w:r w:rsidRPr="00A2529D">
        <w:rPr>
          <w:rFonts w:ascii="Calibri" w:hAnsi="Calibri" w:cs="Calibri"/>
          <w:lang w:val="en-GB"/>
        </w:rPr>
        <w:t xml:space="preserve">Weight: </w:t>
      </w:r>
      <w:r>
        <w:rPr>
          <w:rFonts w:ascii="Calibri" w:hAnsi="Calibri" w:cs="Calibri"/>
          <w:lang w:val="en-GB"/>
        </w:rPr>
        <w:tab/>
      </w:r>
      <w:r>
        <w:rPr>
          <w:rFonts w:ascii="Calibri" w:hAnsi="Calibri" w:cs="Calibri"/>
          <w:lang w:val="en-GB"/>
        </w:rPr>
        <w:tab/>
      </w:r>
      <w:r>
        <w:rPr>
          <w:rFonts w:ascii="Calibri" w:hAnsi="Calibri" w:cs="Calibri"/>
          <w:lang w:val="en-GB"/>
        </w:rPr>
        <w:tab/>
      </w:r>
      <w:r w:rsidRPr="00A2529D">
        <w:rPr>
          <w:rFonts w:ascii="Calibri" w:hAnsi="Calibri" w:cs="Calibri"/>
          <w:lang w:val="en-GB"/>
        </w:rPr>
        <w:t>1.8 kg / 3.97 lbs</w:t>
      </w:r>
    </w:p>
    <w:p w14:paraId="39175B88" w14:textId="3E4B6BC5" w:rsidR="004826D9" w:rsidRPr="00A2529D" w:rsidRDefault="00162402" w:rsidP="00162402">
      <w:pPr>
        <w:rPr>
          <w:rFonts w:ascii="Calibri" w:hAnsi="Calibri" w:cs="Calibri"/>
          <w:lang w:val="en-GB"/>
        </w:rPr>
      </w:pPr>
      <w:r>
        <w:rPr>
          <w:rFonts w:ascii="Calibri" w:hAnsi="Calibri" w:cs="Calibri"/>
          <w:lang w:val="en-GB"/>
        </w:rPr>
        <w:t>Price:</w:t>
      </w:r>
      <w:r>
        <w:rPr>
          <w:rFonts w:ascii="Calibri" w:hAnsi="Calibri" w:cs="Calibri"/>
          <w:lang w:val="en-GB"/>
        </w:rPr>
        <w:tab/>
      </w:r>
      <w:r>
        <w:rPr>
          <w:rFonts w:ascii="Calibri" w:hAnsi="Calibri" w:cs="Calibri"/>
          <w:lang w:val="en-GB"/>
        </w:rPr>
        <w:tab/>
      </w:r>
      <w:r>
        <w:rPr>
          <w:rFonts w:ascii="Calibri" w:hAnsi="Calibri" w:cs="Calibri"/>
          <w:lang w:val="en-GB"/>
        </w:rPr>
        <w:tab/>
      </w:r>
      <w:r>
        <w:rPr>
          <w:rFonts w:ascii="Calibri" w:hAnsi="Calibri" w:cs="Calibri"/>
          <w:lang w:val="en-GB"/>
        </w:rPr>
        <w:tab/>
      </w:r>
      <w:r w:rsidR="00165D36">
        <w:rPr>
          <w:rFonts w:ascii="Calibri" w:hAnsi="Calibri" w:cs="Calibri"/>
          <w:lang w:val="en-GB"/>
        </w:rPr>
        <w:t>3295 EUR/USD</w:t>
      </w:r>
      <w:r w:rsidR="00A2529D" w:rsidRPr="00A2529D">
        <w:rPr>
          <w:rFonts w:ascii="Calibri" w:hAnsi="Calibri" w:cs="Calibri"/>
          <w:lang w:val="en-GB"/>
        </w:rPr>
        <w:br w:type="column"/>
      </w:r>
      <w:r w:rsidR="004826D9" w:rsidRPr="00A2529D">
        <w:rPr>
          <w:rFonts w:ascii="Calibri" w:hAnsi="Calibri" w:cs="Calibri"/>
          <w:i/>
          <w:iCs/>
          <w:u w:val="single"/>
          <w:lang w:val="en-GB"/>
        </w:rPr>
        <w:lastRenderedPageBreak/>
        <w:t>About Ferrum:</w:t>
      </w:r>
    </w:p>
    <w:p w14:paraId="501F4D77" w14:textId="5D2B9735" w:rsidR="004826D9" w:rsidRPr="00A2529D" w:rsidRDefault="004826D9" w:rsidP="00F26E0F">
      <w:pPr>
        <w:rPr>
          <w:rFonts w:ascii="Calibri" w:hAnsi="Calibri" w:cs="Calibri"/>
          <w:i/>
          <w:iCs/>
          <w:u w:val="single"/>
          <w:lang w:val="en-GB"/>
        </w:rPr>
      </w:pPr>
      <w:r w:rsidRPr="00A2529D">
        <w:rPr>
          <w:rFonts w:ascii="Calibri" w:hAnsi="Calibri" w:cs="Calibri"/>
          <w:i/>
          <w:iCs/>
          <w:lang w:val="en-GB"/>
        </w:rPr>
        <w:t xml:space="preserve">Looking at the competencies of HEM and the rich local history of quality craftsmanship in the Warsaw region of Poland inspired the idea of creating a new brand of quality hifi products. The Ferrum brand was created in early 2020 and set out to combine sustainability, durability, and quality into compact yet attractive packages, focused on one thing only: delivering the best possible audio experience at an affordable price level. </w:t>
      </w:r>
      <w:r w:rsidR="00F26E0F" w:rsidRPr="00A2529D">
        <w:rPr>
          <w:rFonts w:ascii="Calibri" w:hAnsi="Calibri" w:cs="Calibri"/>
          <w:i/>
          <w:iCs/>
          <w:lang w:val="en-GB"/>
        </w:rPr>
        <w:t xml:space="preserve">When Ferrum created HYPSOS, it redefined power supply designs. When Ferrum created headphone amp OOR, it raised the bar for intimate, analog listening through your </w:t>
      </w:r>
      <w:proofErr w:type="spellStart"/>
      <w:r w:rsidR="00C93418" w:rsidRPr="00A2529D">
        <w:rPr>
          <w:rFonts w:ascii="Calibri" w:hAnsi="Calibri" w:cs="Calibri"/>
          <w:i/>
          <w:iCs/>
          <w:lang w:val="en-GB"/>
        </w:rPr>
        <w:t>favorite</w:t>
      </w:r>
      <w:proofErr w:type="spellEnd"/>
      <w:r w:rsidR="00F26E0F" w:rsidRPr="00A2529D">
        <w:rPr>
          <w:rFonts w:ascii="Calibri" w:hAnsi="Calibri" w:cs="Calibri"/>
          <w:i/>
          <w:iCs/>
          <w:lang w:val="en-GB"/>
        </w:rPr>
        <w:t xml:space="preserve"> headphones. With headphone DAC/AMP ERCO, Ferrum put one and one together to forever change the way you will enjoy digital and analog audio. </w:t>
      </w:r>
      <w:r w:rsidR="004E5B27" w:rsidRPr="00A2529D">
        <w:rPr>
          <w:rFonts w:ascii="Calibri" w:hAnsi="Calibri" w:cs="Calibri"/>
          <w:i/>
          <w:iCs/>
          <w:lang w:val="en-GB"/>
        </w:rPr>
        <w:t xml:space="preserve">With our flagship DAC/PREAMP WANDLA we have made tomorrow’s high-end DAC available today and created yet another addition to our ecosystem of affordable high quality hifi equipment. </w:t>
      </w:r>
      <w:r w:rsidR="00A6501E" w:rsidRPr="00A2529D">
        <w:rPr>
          <w:rFonts w:ascii="Calibri" w:hAnsi="Calibri" w:cs="Calibri"/>
          <w:i/>
          <w:iCs/>
          <w:lang w:val="en-GB"/>
        </w:rPr>
        <w:t xml:space="preserve">Now our HYPSOS DUAL OUTPUT carries the audio dream even further. </w:t>
      </w:r>
      <w:r w:rsidRPr="00A2529D">
        <w:rPr>
          <w:rFonts w:ascii="Calibri" w:hAnsi="Calibri" w:cs="Calibri"/>
          <w:i/>
          <w:iCs/>
          <w:lang w:val="en-GB"/>
        </w:rPr>
        <w:t>Exciting future products will follow suit in unique, ex</w:t>
      </w:r>
      <w:r w:rsidR="00403E4B">
        <w:rPr>
          <w:rFonts w:ascii="Calibri" w:hAnsi="Calibri" w:cs="Calibri"/>
          <w:i/>
          <w:iCs/>
          <w:lang w:val="en-GB"/>
        </w:rPr>
        <w:t>c</w:t>
      </w:r>
      <w:r w:rsidRPr="00A2529D">
        <w:rPr>
          <w:rFonts w:ascii="Calibri" w:hAnsi="Calibri" w:cs="Calibri"/>
          <w:i/>
          <w:iCs/>
          <w:lang w:val="en-GB"/>
        </w:rPr>
        <w:t>iting, and new ways.</w:t>
      </w:r>
    </w:p>
    <w:p w14:paraId="5BEBBEFF" w14:textId="77777777" w:rsidR="004826D9" w:rsidRPr="00A2529D" w:rsidRDefault="004826D9" w:rsidP="004826D9">
      <w:pPr>
        <w:rPr>
          <w:rFonts w:ascii="Calibri" w:hAnsi="Calibri" w:cs="Calibri"/>
          <w:lang w:val="en-GB"/>
        </w:rPr>
      </w:pPr>
    </w:p>
    <w:p w14:paraId="7E0B24A2" w14:textId="77777777" w:rsidR="004826D9" w:rsidRPr="00A2529D" w:rsidRDefault="004826D9" w:rsidP="004826D9">
      <w:pPr>
        <w:rPr>
          <w:rFonts w:ascii="Calibri" w:hAnsi="Calibri" w:cs="Calibri"/>
          <w:i/>
          <w:iCs/>
          <w:u w:val="single"/>
          <w:lang w:val="en-GB"/>
        </w:rPr>
      </w:pPr>
      <w:r w:rsidRPr="00A2529D">
        <w:rPr>
          <w:rFonts w:ascii="Calibri" w:hAnsi="Calibri" w:cs="Calibri"/>
          <w:i/>
          <w:iCs/>
          <w:u w:val="single"/>
          <w:lang w:val="en-GB"/>
        </w:rPr>
        <w:t>About HEM:</w:t>
      </w:r>
    </w:p>
    <w:p w14:paraId="0C895F8E" w14:textId="77777777" w:rsidR="004826D9" w:rsidRPr="00A2529D" w:rsidRDefault="004826D9" w:rsidP="004826D9">
      <w:pPr>
        <w:rPr>
          <w:rFonts w:ascii="Calibri" w:hAnsi="Calibri" w:cs="Calibri"/>
          <w:i/>
          <w:iCs/>
          <w:lang w:val="en-GB"/>
        </w:rPr>
      </w:pPr>
      <w:r w:rsidRPr="00A2529D">
        <w:rPr>
          <w:rFonts w:ascii="Calibri" w:hAnsi="Calibri" w:cs="Calibri"/>
          <w:i/>
          <w:iCs/>
          <w:lang w:val="en-GB"/>
        </w:rPr>
        <w:t>Founded more than 20 years ago in Warsaw, Poland by Marcin Hamerla, HEM set out to operate at the forefront of audio technology. Having done several projects for the Polish government, HEM’s focus shifted to industry leading digital technology in collaborating with Mytek Digital. Experimenting with hi-res audio and Master Quality Authenticated files in particular, HEM manufactured the finest Digital to Analogue converters in the world under the Mytek brand. Apart from being responsible for manufacturing Mytek, HEM distributed the brand in European and Far Eastern markets. Another brand in HEM distribution is Clarus Cable. HEM recently introduced a new and completely in-house developed brand of hifi products under the name Ferrum, which HEM will be distributing as well. Because of HEM’s in-house Research &amp; Development and Software Programming Division, fields of expertise also include manufacturing of original electronic equipment (OEM) and electronic designs (ODM).</w:t>
      </w:r>
    </w:p>
    <w:p w14:paraId="0D237214" w14:textId="77777777" w:rsidR="004826D9" w:rsidRPr="00A2529D" w:rsidRDefault="004826D9" w:rsidP="004826D9">
      <w:pPr>
        <w:pBdr>
          <w:bottom w:val="single" w:sz="12" w:space="0" w:color="000000"/>
        </w:pBdr>
        <w:rPr>
          <w:rFonts w:ascii="Calibri" w:hAnsi="Calibri" w:cs="Calibri"/>
          <w:lang w:val="en-GB"/>
        </w:rPr>
      </w:pPr>
    </w:p>
    <w:p w14:paraId="23DC122E" w14:textId="77777777" w:rsidR="004826D9" w:rsidRPr="00A2529D" w:rsidRDefault="004826D9" w:rsidP="004826D9">
      <w:pPr>
        <w:rPr>
          <w:rFonts w:ascii="Calibri" w:hAnsi="Calibri" w:cs="Calibri"/>
          <w:lang w:val="en-GB"/>
        </w:rPr>
      </w:pPr>
    </w:p>
    <w:p w14:paraId="4CB228EE" w14:textId="77777777" w:rsidR="004826D9" w:rsidRPr="00A2529D" w:rsidRDefault="004826D9" w:rsidP="004826D9">
      <w:pPr>
        <w:rPr>
          <w:rFonts w:ascii="Calibri" w:hAnsi="Calibri" w:cs="Calibri"/>
          <w:b/>
          <w:bCs/>
          <w:i/>
          <w:iCs/>
          <w:lang w:val="en-GB"/>
        </w:rPr>
      </w:pPr>
      <w:r w:rsidRPr="00A2529D">
        <w:rPr>
          <w:rFonts w:ascii="Calibri" w:hAnsi="Calibri" w:cs="Calibri"/>
          <w:b/>
          <w:bCs/>
          <w:i/>
          <w:iCs/>
          <w:lang w:val="en-GB"/>
        </w:rPr>
        <w:t>Editorial note:</w:t>
      </w:r>
    </w:p>
    <w:p w14:paraId="69D91178" w14:textId="49E5CD3E" w:rsidR="004826D9" w:rsidRPr="00A2529D" w:rsidRDefault="004826D9" w:rsidP="00F26E0F">
      <w:pPr>
        <w:rPr>
          <w:rFonts w:ascii="Calibri" w:hAnsi="Calibri" w:cs="Calibri"/>
          <w:lang w:val="en-GB"/>
        </w:rPr>
      </w:pPr>
      <w:r w:rsidRPr="00A2529D">
        <w:rPr>
          <w:rFonts w:ascii="Calibri" w:hAnsi="Calibri" w:cs="Calibri"/>
          <w:i/>
          <w:iCs/>
          <w:lang w:val="en-GB"/>
        </w:rPr>
        <w:t xml:space="preserve">For more </w:t>
      </w:r>
      <w:r w:rsidR="00C93418" w:rsidRPr="00A2529D">
        <w:rPr>
          <w:rFonts w:ascii="Calibri" w:hAnsi="Calibri" w:cs="Calibri"/>
          <w:i/>
          <w:iCs/>
          <w:lang w:val="en-GB"/>
        </w:rPr>
        <w:t>information,</w:t>
      </w:r>
      <w:r w:rsidRPr="00A2529D">
        <w:rPr>
          <w:rFonts w:ascii="Calibri" w:hAnsi="Calibri" w:cs="Calibri"/>
          <w:i/>
          <w:iCs/>
          <w:lang w:val="en-GB"/>
        </w:rPr>
        <w:t xml:space="preserve"> </w:t>
      </w:r>
      <w:r w:rsidR="001A06B9" w:rsidRPr="00A2529D">
        <w:rPr>
          <w:rFonts w:ascii="Calibri" w:hAnsi="Calibri" w:cs="Calibri"/>
          <w:i/>
          <w:iCs/>
          <w:lang w:val="en-GB"/>
        </w:rPr>
        <w:t>please</w:t>
      </w:r>
      <w:r w:rsidRPr="00A2529D">
        <w:rPr>
          <w:rFonts w:ascii="Calibri" w:hAnsi="Calibri" w:cs="Calibri"/>
          <w:i/>
          <w:iCs/>
          <w:lang w:val="en-GB"/>
        </w:rPr>
        <w:t xml:space="preserve"> </w:t>
      </w:r>
      <w:r w:rsidR="00F26E0F" w:rsidRPr="00A2529D">
        <w:rPr>
          <w:rFonts w:ascii="Calibri" w:hAnsi="Calibri" w:cs="Calibri"/>
          <w:i/>
          <w:iCs/>
          <w:lang w:val="en-GB"/>
        </w:rPr>
        <w:t>contact</w:t>
      </w:r>
      <w:r w:rsidRPr="00A2529D">
        <w:rPr>
          <w:rFonts w:ascii="Calibri" w:hAnsi="Calibri" w:cs="Calibri"/>
          <w:i/>
          <w:iCs/>
          <w:lang w:val="en-GB"/>
        </w:rPr>
        <w:t xml:space="preserve"> </w:t>
      </w:r>
      <w:r w:rsidR="00F26E0F" w:rsidRPr="00A2529D">
        <w:rPr>
          <w:rFonts w:ascii="Calibri" w:hAnsi="Calibri" w:cs="Calibri"/>
          <w:i/>
          <w:iCs/>
          <w:lang w:val="en-GB"/>
        </w:rPr>
        <w:t xml:space="preserve">Magdalena </w:t>
      </w:r>
      <w:proofErr w:type="spellStart"/>
      <w:r w:rsidRPr="00A2529D">
        <w:rPr>
          <w:rFonts w:ascii="Calibri" w:hAnsi="Calibri" w:cs="Calibri"/>
          <w:i/>
          <w:iCs/>
          <w:lang w:val="en-GB"/>
        </w:rPr>
        <w:t>Konarska</w:t>
      </w:r>
      <w:proofErr w:type="spellEnd"/>
      <w:r w:rsidRPr="00A2529D">
        <w:rPr>
          <w:rFonts w:ascii="Calibri" w:hAnsi="Calibri" w:cs="Calibri"/>
          <w:i/>
          <w:iCs/>
          <w:lang w:val="en-GB"/>
        </w:rPr>
        <w:t xml:space="preserve"> at </w:t>
      </w:r>
      <w:proofErr w:type="spellStart"/>
      <w:r w:rsidRPr="00A2529D">
        <w:rPr>
          <w:rFonts w:ascii="Calibri" w:hAnsi="Calibri" w:cs="Calibri"/>
          <w:i/>
          <w:iCs/>
          <w:lang w:val="en-GB"/>
        </w:rPr>
        <w:t>media@ferrum.audio</w:t>
      </w:r>
      <w:proofErr w:type="spellEnd"/>
    </w:p>
    <w:p w14:paraId="7C56D0DA" w14:textId="77777777" w:rsidR="006169FA" w:rsidRPr="00A2529D" w:rsidRDefault="006169FA">
      <w:pPr>
        <w:rPr>
          <w:rFonts w:ascii="Calibri" w:hAnsi="Calibri" w:cs="Calibri"/>
          <w:lang w:val="en-GB"/>
        </w:rPr>
      </w:pPr>
    </w:p>
    <w:sectPr w:rsidR="006169FA" w:rsidRPr="00A2529D">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6A8C2" w14:textId="77777777" w:rsidR="00ED51E7" w:rsidRDefault="00ED51E7">
      <w:r>
        <w:separator/>
      </w:r>
    </w:p>
  </w:endnote>
  <w:endnote w:type="continuationSeparator" w:id="0">
    <w:p w14:paraId="6E5B4628" w14:textId="77777777" w:rsidR="00ED51E7" w:rsidRDefault="00ED51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Neue">
    <w:altName w:val="Sylfaen"/>
    <w:panose1 w:val="02000503000000020004"/>
    <w:charset w:val="00"/>
    <w:family w:val="auto"/>
    <w:pitch w:val="variable"/>
    <w:sig w:usb0="E50002FF" w:usb1="500079DB" w:usb2="00000010" w:usb3="00000000" w:csb0="00000001" w:csb1="00000000"/>
  </w:font>
  <w:font w:name="Minion Pro">
    <w:panose1 w:val="02040503050306020203"/>
    <w:charset w:val="00"/>
    <w:family w:val="roman"/>
    <w:pitch w:val="variable"/>
    <w:sig w:usb0="60000287" w:usb1="00000001"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F3F19" w14:textId="77777777" w:rsidR="00F54401" w:rsidRDefault="00F54401">
    <w:pPr>
      <w:pStyle w:val="Kop-en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D456C" w14:textId="77777777" w:rsidR="00ED51E7" w:rsidRDefault="00ED51E7">
      <w:r>
        <w:separator/>
      </w:r>
    </w:p>
  </w:footnote>
  <w:footnote w:type="continuationSeparator" w:id="0">
    <w:p w14:paraId="74E37AE4" w14:textId="77777777" w:rsidR="00ED51E7" w:rsidRDefault="00ED51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00EB9" w14:textId="77777777" w:rsidR="00F54401" w:rsidRDefault="00F54401">
    <w:pPr>
      <w:pStyle w:val="Kop-envoet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E469E1"/>
    <w:multiLevelType w:val="hybridMultilevel"/>
    <w:tmpl w:val="8540627E"/>
    <w:lvl w:ilvl="0" w:tplc="3F7CD268">
      <w:start w:val="8"/>
      <w:numFmt w:val="bullet"/>
      <w:lvlText w:val="-"/>
      <w:lvlJc w:val="left"/>
      <w:pPr>
        <w:ind w:left="720" w:hanging="360"/>
      </w:pPr>
      <w:rPr>
        <w:rFonts w:ascii="Calibri" w:eastAsia="Arial Unicode MS"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18312855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6D9"/>
    <w:rsid w:val="00026ACC"/>
    <w:rsid w:val="0005747D"/>
    <w:rsid w:val="000F4DEE"/>
    <w:rsid w:val="0012566B"/>
    <w:rsid w:val="00137E0E"/>
    <w:rsid w:val="00145F4E"/>
    <w:rsid w:val="00162402"/>
    <w:rsid w:val="00162944"/>
    <w:rsid w:val="00165D36"/>
    <w:rsid w:val="00171D99"/>
    <w:rsid w:val="0018388E"/>
    <w:rsid w:val="0019608A"/>
    <w:rsid w:val="001A06B9"/>
    <w:rsid w:val="001D4E4A"/>
    <w:rsid w:val="001F530D"/>
    <w:rsid w:val="00214B5F"/>
    <w:rsid w:val="002B048C"/>
    <w:rsid w:val="002C2304"/>
    <w:rsid w:val="002D48BA"/>
    <w:rsid w:val="002F6E02"/>
    <w:rsid w:val="003247CF"/>
    <w:rsid w:val="0033729B"/>
    <w:rsid w:val="00351232"/>
    <w:rsid w:val="003634F5"/>
    <w:rsid w:val="00387B7C"/>
    <w:rsid w:val="003A2A7C"/>
    <w:rsid w:val="003D3AD7"/>
    <w:rsid w:val="00403E4B"/>
    <w:rsid w:val="00416FFA"/>
    <w:rsid w:val="00420E9A"/>
    <w:rsid w:val="0044060E"/>
    <w:rsid w:val="00456C34"/>
    <w:rsid w:val="00464F3E"/>
    <w:rsid w:val="004826D9"/>
    <w:rsid w:val="004B1446"/>
    <w:rsid w:val="004B5112"/>
    <w:rsid w:val="004E5B27"/>
    <w:rsid w:val="00593411"/>
    <w:rsid w:val="005A778F"/>
    <w:rsid w:val="005F1FB9"/>
    <w:rsid w:val="006169FA"/>
    <w:rsid w:val="00650DA1"/>
    <w:rsid w:val="006671DB"/>
    <w:rsid w:val="00674C5F"/>
    <w:rsid w:val="006819EB"/>
    <w:rsid w:val="006846F9"/>
    <w:rsid w:val="006A57C1"/>
    <w:rsid w:val="006B3DEF"/>
    <w:rsid w:val="006C6CA6"/>
    <w:rsid w:val="006E370A"/>
    <w:rsid w:val="00701797"/>
    <w:rsid w:val="0072408B"/>
    <w:rsid w:val="00763841"/>
    <w:rsid w:val="00772629"/>
    <w:rsid w:val="00775AFF"/>
    <w:rsid w:val="007F1231"/>
    <w:rsid w:val="0081144E"/>
    <w:rsid w:val="00827AE0"/>
    <w:rsid w:val="008479A9"/>
    <w:rsid w:val="00881A38"/>
    <w:rsid w:val="008930F4"/>
    <w:rsid w:val="009006C6"/>
    <w:rsid w:val="00951AE4"/>
    <w:rsid w:val="00992C4B"/>
    <w:rsid w:val="009C3BE2"/>
    <w:rsid w:val="00A2529D"/>
    <w:rsid w:val="00A25E2A"/>
    <w:rsid w:val="00A45B85"/>
    <w:rsid w:val="00A6501E"/>
    <w:rsid w:val="00AE087F"/>
    <w:rsid w:val="00AE5B0D"/>
    <w:rsid w:val="00AF5616"/>
    <w:rsid w:val="00B609A2"/>
    <w:rsid w:val="00BE7D3D"/>
    <w:rsid w:val="00BF519F"/>
    <w:rsid w:val="00C276E8"/>
    <w:rsid w:val="00C30ED0"/>
    <w:rsid w:val="00C35939"/>
    <w:rsid w:val="00C660A0"/>
    <w:rsid w:val="00C93418"/>
    <w:rsid w:val="00C97BEE"/>
    <w:rsid w:val="00CD208B"/>
    <w:rsid w:val="00D20FA3"/>
    <w:rsid w:val="00D34427"/>
    <w:rsid w:val="00D52F6D"/>
    <w:rsid w:val="00D60040"/>
    <w:rsid w:val="00DF0DA2"/>
    <w:rsid w:val="00E20B86"/>
    <w:rsid w:val="00E355D8"/>
    <w:rsid w:val="00E76977"/>
    <w:rsid w:val="00E95000"/>
    <w:rsid w:val="00EA3A3D"/>
    <w:rsid w:val="00EA507A"/>
    <w:rsid w:val="00EA535C"/>
    <w:rsid w:val="00EB428B"/>
    <w:rsid w:val="00ED51E7"/>
    <w:rsid w:val="00EE72A8"/>
    <w:rsid w:val="00F175AF"/>
    <w:rsid w:val="00F26E0F"/>
    <w:rsid w:val="00F54401"/>
    <w:rsid w:val="00F74C0B"/>
    <w:rsid w:val="00F80504"/>
  </w:rsids>
  <m:mathPr>
    <m:mathFont m:val="Cambria Math"/>
    <m:brkBin m:val="before"/>
    <m:brkBinSub m:val="--"/>
    <m:smallFrac m:val="0"/>
    <m:dispDef/>
    <m:lMargin m:val="0"/>
    <m:rMargin m:val="0"/>
    <m:defJc m:val="centerGroup"/>
    <m:wrapIndent m:val="1440"/>
    <m:intLim m:val="subSup"/>
    <m:naryLim m:val="undOvr"/>
  </m:mathPr>
  <w:themeFontLang w:val="nl-NL"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85803"/>
  <w15:chartTrackingRefBased/>
  <w15:docId w15:val="{2D0EC057-918F-B44E-9AEC-EB9D4798A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4826D9"/>
    <w:pPr>
      <w:pBdr>
        <w:top w:val="nil"/>
        <w:left w:val="nil"/>
        <w:bottom w:val="nil"/>
        <w:right w:val="nil"/>
        <w:between w:val="nil"/>
        <w:bar w:val="nil"/>
      </w:pBdr>
    </w:pPr>
    <w:rPr>
      <w:rFonts w:ascii="Arial" w:eastAsia="Arial Unicode MS" w:hAnsi="Arial" w:cs="Arial Unicode MS"/>
      <w:color w:val="000000"/>
      <w:u w:color="000000"/>
      <w:bdr w:val="nil"/>
      <w:lang w:eastAsia="nl-NL"/>
      <w14:textOutline w14:w="12700" w14:cap="flat" w14:cmpd="sng" w14:algn="ctr">
        <w14:noFill/>
        <w14:prstDash w14:val="solid"/>
        <w14:miter w14:lim="400000"/>
      </w14:textOutli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Kop-envoettekst">
    <w:name w:val="Kop- en voettekst"/>
    <w:rsid w:val="004826D9"/>
    <w:pPr>
      <w:pBdr>
        <w:top w:val="nil"/>
        <w:left w:val="nil"/>
        <w:bottom w:val="nil"/>
        <w:right w:val="nil"/>
        <w:between w:val="nil"/>
        <w:bar w:val="nil"/>
      </w:pBdr>
      <w:tabs>
        <w:tab w:val="right" w:pos="9020"/>
      </w:tabs>
    </w:pPr>
    <w:rPr>
      <w:rFonts w:ascii="Helvetica Neue" w:eastAsia="Arial Unicode MS" w:hAnsi="Helvetica Neue" w:cs="Arial Unicode MS"/>
      <w:color w:val="000000"/>
      <w:bdr w:val="nil"/>
      <w:lang w:eastAsia="nl-NL"/>
      <w14:textOutline w14:w="0" w14:cap="flat" w14:cmpd="sng" w14:algn="ctr">
        <w14:noFill/>
        <w14:prstDash w14:val="solid"/>
        <w14:bevel/>
      </w14:textOutline>
    </w:rPr>
  </w:style>
  <w:style w:type="paragraph" w:styleId="Lijstalinea">
    <w:name w:val="List Paragraph"/>
    <w:basedOn w:val="Standaard"/>
    <w:uiPriority w:val="34"/>
    <w:qFormat/>
    <w:rsid w:val="00AE087F"/>
    <w:pPr>
      <w:ind w:left="720"/>
      <w:contextualSpacing/>
    </w:pPr>
  </w:style>
  <w:style w:type="paragraph" w:customStyle="1" w:styleId="Basisalinea">
    <w:name w:val="[Basisalinea]"/>
    <w:basedOn w:val="Standaard"/>
    <w:uiPriority w:val="99"/>
    <w:rsid w:val="00AE087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Minion Pro" w:eastAsiaTheme="minorHAnsi" w:hAnsi="Minion Pro" w:cs="Minion Pro"/>
      <w:bdr w:val="none" w:sz="0" w:space="0" w:color="auto"/>
      <w:lang w:eastAsia="en-US"/>
      <w14:textOutline w14:w="0" w14:cap="rnd" w14:cmpd="sng" w14:algn="ctr">
        <w14:noFill/>
        <w14:prstDash w14:val="solid"/>
        <w14:bevel/>
      </w14:textOutline>
    </w:rPr>
  </w:style>
  <w:style w:type="character" w:styleId="Hyperlink">
    <w:name w:val="Hyperlink"/>
    <w:basedOn w:val="Standaardalinea-lettertype"/>
    <w:uiPriority w:val="99"/>
    <w:unhideWhenUsed/>
    <w:rsid w:val="00AE087F"/>
    <w:rPr>
      <w:color w:val="0563C1" w:themeColor="hyperlink"/>
      <w:u w:val="single"/>
    </w:rPr>
  </w:style>
  <w:style w:type="character" w:styleId="Onopgelostemelding">
    <w:name w:val="Unresolved Mention"/>
    <w:basedOn w:val="Standaardalinea-lettertype"/>
    <w:uiPriority w:val="99"/>
    <w:semiHidden/>
    <w:unhideWhenUsed/>
    <w:rsid w:val="00AE087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57035">
      <w:bodyDiv w:val="1"/>
      <w:marLeft w:val="0"/>
      <w:marRight w:val="0"/>
      <w:marTop w:val="0"/>
      <w:marBottom w:val="0"/>
      <w:divBdr>
        <w:top w:val="none" w:sz="0" w:space="0" w:color="auto"/>
        <w:left w:val="none" w:sz="0" w:space="0" w:color="auto"/>
        <w:bottom w:val="none" w:sz="0" w:space="0" w:color="auto"/>
        <w:right w:val="none" w:sz="0" w:space="0" w:color="auto"/>
      </w:divBdr>
    </w:div>
    <w:div w:id="237323926">
      <w:bodyDiv w:val="1"/>
      <w:marLeft w:val="0"/>
      <w:marRight w:val="0"/>
      <w:marTop w:val="0"/>
      <w:marBottom w:val="0"/>
      <w:divBdr>
        <w:top w:val="none" w:sz="0" w:space="0" w:color="auto"/>
        <w:left w:val="none" w:sz="0" w:space="0" w:color="auto"/>
        <w:bottom w:val="none" w:sz="0" w:space="0" w:color="auto"/>
        <w:right w:val="none" w:sz="0" w:space="0" w:color="auto"/>
      </w:divBdr>
      <w:divsChild>
        <w:div w:id="1148088327">
          <w:marLeft w:val="0"/>
          <w:marRight w:val="0"/>
          <w:marTop w:val="0"/>
          <w:marBottom w:val="0"/>
          <w:divBdr>
            <w:top w:val="none" w:sz="0" w:space="0" w:color="auto"/>
            <w:left w:val="none" w:sz="0" w:space="0" w:color="auto"/>
            <w:bottom w:val="none" w:sz="0" w:space="0" w:color="auto"/>
            <w:right w:val="none" w:sz="0" w:space="0" w:color="auto"/>
          </w:divBdr>
        </w:div>
        <w:div w:id="1775975714">
          <w:marLeft w:val="0"/>
          <w:marRight w:val="0"/>
          <w:marTop w:val="0"/>
          <w:marBottom w:val="0"/>
          <w:divBdr>
            <w:top w:val="none" w:sz="0" w:space="0" w:color="auto"/>
            <w:left w:val="none" w:sz="0" w:space="0" w:color="auto"/>
            <w:bottom w:val="none" w:sz="0" w:space="0" w:color="auto"/>
            <w:right w:val="none" w:sz="0" w:space="0" w:color="auto"/>
          </w:divBdr>
        </w:div>
        <w:div w:id="1310162664">
          <w:marLeft w:val="0"/>
          <w:marRight w:val="0"/>
          <w:marTop w:val="0"/>
          <w:marBottom w:val="0"/>
          <w:divBdr>
            <w:top w:val="none" w:sz="0" w:space="0" w:color="auto"/>
            <w:left w:val="none" w:sz="0" w:space="0" w:color="auto"/>
            <w:bottom w:val="none" w:sz="0" w:space="0" w:color="auto"/>
            <w:right w:val="none" w:sz="0" w:space="0" w:color="auto"/>
          </w:divBdr>
        </w:div>
        <w:div w:id="978609796">
          <w:marLeft w:val="0"/>
          <w:marRight w:val="0"/>
          <w:marTop w:val="0"/>
          <w:marBottom w:val="0"/>
          <w:divBdr>
            <w:top w:val="none" w:sz="0" w:space="0" w:color="auto"/>
            <w:left w:val="none" w:sz="0" w:space="0" w:color="auto"/>
            <w:bottom w:val="none" w:sz="0" w:space="0" w:color="auto"/>
            <w:right w:val="none" w:sz="0" w:space="0" w:color="auto"/>
          </w:divBdr>
        </w:div>
        <w:div w:id="192815084">
          <w:marLeft w:val="0"/>
          <w:marRight w:val="0"/>
          <w:marTop w:val="0"/>
          <w:marBottom w:val="0"/>
          <w:divBdr>
            <w:top w:val="none" w:sz="0" w:space="0" w:color="auto"/>
            <w:left w:val="none" w:sz="0" w:space="0" w:color="auto"/>
            <w:bottom w:val="none" w:sz="0" w:space="0" w:color="auto"/>
            <w:right w:val="none" w:sz="0" w:space="0" w:color="auto"/>
          </w:divBdr>
        </w:div>
        <w:div w:id="771052493">
          <w:marLeft w:val="0"/>
          <w:marRight w:val="0"/>
          <w:marTop w:val="0"/>
          <w:marBottom w:val="0"/>
          <w:divBdr>
            <w:top w:val="none" w:sz="0" w:space="0" w:color="auto"/>
            <w:left w:val="none" w:sz="0" w:space="0" w:color="auto"/>
            <w:bottom w:val="none" w:sz="0" w:space="0" w:color="auto"/>
            <w:right w:val="none" w:sz="0" w:space="0" w:color="auto"/>
          </w:divBdr>
        </w:div>
        <w:div w:id="22681889">
          <w:marLeft w:val="0"/>
          <w:marRight w:val="0"/>
          <w:marTop w:val="0"/>
          <w:marBottom w:val="0"/>
          <w:divBdr>
            <w:top w:val="none" w:sz="0" w:space="0" w:color="auto"/>
            <w:left w:val="none" w:sz="0" w:space="0" w:color="auto"/>
            <w:bottom w:val="none" w:sz="0" w:space="0" w:color="auto"/>
            <w:right w:val="none" w:sz="0" w:space="0" w:color="auto"/>
          </w:divBdr>
        </w:div>
        <w:div w:id="610434754">
          <w:marLeft w:val="0"/>
          <w:marRight w:val="0"/>
          <w:marTop w:val="0"/>
          <w:marBottom w:val="0"/>
          <w:divBdr>
            <w:top w:val="none" w:sz="0" w:space="0" w:color="auto"/>
            <w:left w:val="none" w:sz="0" w:space="0" w:color="auto"/>
            <w:bottom w:val="none" w:sz="0" w:space="0" w:color="auto"/>
            <w:right w:val="none" w:sz="0" w:space="0" w:color="auto"/>
          </w:divBdr>
        </w:div>
        <w:div w:id="106849251">
          <w:marLeft w:val="0"/>
          <w:marRight w:val="0"/>
          <w:marTop w:val="0"/>
          <w:marBottom w:val="0"/>
          <w:divBdr>
            <w:top w:val="none" w:sz="0" w:space="0" w:color="auto"/>
            <w:left w:val="none" w:sz="0" w:space="0" w:color="auto"/>
            <w:bottom w:val="none" w:sz="0" w:space="0" w:color="auto"/>
            <w:right w:val="none" w:sz="0" w:space="0" w:color="auto"/>
          </w:divBdr>
        </w:div>
        <w:div w:id="772945845">
          <w:marLeft w:val="0"/>
          <w:marRight w:val="0"/>
          <w:marTop w:val="0"/>
          <w:marBottom w:val="0"/>
          <w:divBdr>
            <w:top w:val="none" w:sz="0" w:space="0" w:color="auto"/>
            <w:left w:val="none" w:sz="0" w:space="0" w:color="auto"/>
            <w:bottom w:val="none" w:sz="0" w:space="0" w:color="auto"/>
            <w:right w:val="none" w:sz="0" w:space="0" w:color="auto"/>
          </w:divBdr>
        </w:div>
        <w:div w:id="993605346">
          <w:marLeft w:val="0"/>
          <w:marRight w:val="0"/>
          <w:marTop w:val="0"/>
          <w:marBottom w:val="0"/>
          <w:divBdr>
            <w:top w:val="none" w:sz="0" w:space="0" w:color="auto"/>
            <w:left w:val="none" w:sz="0" w:space="0" w:color="auto"/>
            <w:bottom w:val="none" w:sz="0" w:space="0" w:color="auto"/>
            <w:right w:val="none" w:sz="0" w:space="0" w:color="auto"/>
          </w:divBdr>
        </w:div>
        <w:div w:id="64767047">
          <w:marLeft w:val="0"/>
          <w:marRight w:val="0"/>
          <w:marTop w:val="0"/>
          <w:marBottom w:val="0"/>
          <w:divBdr>
            <w:top w:val="none" w:sz="0" w:space="0" w:color="auto"/>
            <w:left w:val="none" w:sz="0" w:space="0" w:color="auto"/>
            <w:bottom w:val="none" w:sz="0" w:space="0" w:color="auto"/>
            <w:right w:val="none" w:sz="0" w:space="0" w:color="auto"/>
          </w:divBdr>
        </w:div>
        <w:div w:id="2084525267">
          <w:marLeft w:val="0"/>
          <w:marRight w:val="0"/>
          <w:marTop w:val="0"/>
          <w:marBottom w:val="0"/>
          <w:divBdr>
            <w:top w:val="none" w:sz="0" w:space="0" w:color="auto"/>
            <w:left w:val="none" w:sz="0" w:space="0" w:color="auto"/>
            <w:bottom w:val="none" w:sz="0" w:space="0" w:color="auto"/>
            <w:right w:val="none" w:sz="0" w:space="0" w:color="auto"/>
          </w:divBdr>
        </w:div>
        <w:div w:id="1213926961">
          <w:marLeft w:val="0"/>
          <w:marRight w:val="0"/>
          <w:marTop w:val="0"/>
          <w:marBottom w:val="0"/>
          <w:divBdr>
            <w:top w:val="none" w:sz="0" w:space="0" w:color="auto"/>
            <w:left w:val="none" w:sz="0" w:space="0" w:color="auto"/>
            <w:bottom w:val="none" w:sz="0" w:space="0" w:color="auto"/>
            <w:right w:val="none" w:sz="0" w:space="0" w:color="auto"/>
          </w:divBdr>
        </w:div>
        <w:div w:id="1987272727">
          <w:marLeft w:val="0"/>
          <w:marRight w:val="0"/>
          <w:marTop w:val="0"/>
          <w:marBottom w:val="0"/>
          <w:divBdr>
            <w:top w:val="none" w:sz="0" w:space="0" w:color="auto"/>
            <w:left w:val="none" w:sz="0" w:space="0" w:color="auto"/>
            <w:bottom w:val="none" w:sz="0" w:space="0" w:color="auto"/>
            <w:right w:val="none" w:sz="0" w:space="0" w:color="auto"/>
          </w:divBdr>
        </w:div>
        <w:div w:id="1887251185">
          <w:marLeft w:val="0"/>
          <w:marRight w:val="0"/>
          <w:marTop w:val="0"/>
          <w:marBottom w:val="0"/>
          <w:divBdr>
            <w:top w:val="none" w:sz="0" w:space="0" w:color="auto"/>
            <w:left w:val="none" w:sz="0" w:space="0" w:color="auto"/>
            <w:bottom w:val="none" w:sz="0" w:space="0" w:color="auto"/>
            <w:right w:val="none" w:sz="0" w:space="0" w:color="auto"/>
          </w:divBdr>
        </w:div>
        <w:div w:id="13196341">
          <w:marLeft w:val="0"/>
          <w:marRight w:val="0"/>
          <w:marTop w:val="0"/>
          <w:marBottom w:val="0"/>
          <w:divBdr>
            <w:top w:val="none" w:sz="0" w:space="0" w:color="auto"/>
            <w:left w:val="none" w:sz="0" w:space="0" w:color="auto"/>
            <w:bottom w:val="none" w:sz="0" w:space="0" w:color="auto"/>
            <w:right w:val="none" w:sz="0" w:space="0" w:color="auto"/>
          </w:divBdr>
        </w:div>
        <w:div w:id="80955549">
          <w:marLeft w:val="0"/>
          <w:marRight w:val="0"/>
          <w:marTop w:val="0"/>
          <w:marBottom w:val="0"/>
          <w:divBdr>
            <w:top w:val="none" w:sz="0" w:space="0" w:color="auto"/>
            <w:left w:val="none" w:sz="0" w:space="0" w:color="auto"/>
            <w:bottom w:val="none" w:sz="0" w:space="0" w:color="auto"/>
            <w:right w:val="none" w:sz="0" w:space="0" w:color="auto"/>
          </w:divBdr>
        </w:div>
        <w:div w:id="1166942487">
          <w:marLeft w:val="0"/>
          <w:marRight w:val="0"/>
          <w:marTop w:val="0"/>
          <w:marBottom w:val="0"/>
          <w:divBdr>
            <w:top w:val="none" w:sz="0" w:space="0" w:color="auto"/>
            <w:left w:val="none" w:sz="0" w:space="0" w:color="auto"/>
            <w:bottom w:val="none" w:sz="0" w:space="0" w:color="auto"/>
            <w:right w:val="none" w:sz="0" w:space="0" w:color="auto"/>
          </w:divBdr>
        </w:div>
      </w:divsChild>
    </w:div>
    <w:div w:id="367532185">
      <w:bodyDiv w:val="1"/>
      <w:marLeft w:val="0"/>
      <w:marRight w:val="0"/>
      <w:marTop w:val="0"/>
      <w:marBottom w:val="0"/>
      <w:divBdr>
        <w:top w:val="none" w:sz="0" w:space="0" w:color="auto"/>
        <w:left w:val="none" w:sz="0" w:space="0" w:color="auto"/>
        <w:bottom w:val="none" w:sz="0" w:space="0" w:color="auto"/>
        <w:right w:val="none" w:sz="0" w:space="0" w:color="auto"/>
      </w:divBdr>
      <w:divsChild>
        <w:div w:id="2044135642">
          <w:marLeft w:val="0"/>
          <w:marRight w:val="0"/>
          <w:marTop w:val="0"/>
          <w:marBottom w:val="0"/>
          <w:divBdr>
            <w:top w:val="none" w:sz="0" w:space="0" w:color="auto"/>
            <w:left w:val="none" w:sz="0" w:space="0" w:color="auto"/>
            <w:bottom w:val="none" w:sz="0" w:space="0" w:color="auto"/>
            <w:right w:val="none" w:sz="0" w:space="0" w:color="auto"/>
          </w:divBdr>
        </w:div>
        <w:div w:id="502278928">
          <w:marLeft w:val="0"/>
          <w:marRight w:val="0"/>
          <w:marTop w:val="0"/>
          <w:marBottom w:val="0"/>
          <w:divBdr>
            <w:top w:val="none" w:sz="0" w:space="0" w:color="auto"/>
            <w:left w:val="none" w:sz="0" w:space="0" w:color="auto"/>
            <w:bottom w:val="none" w:sz="0" w:space="0" w:color="auto"/>
            <w:right w:val="none" w:sz="0" w:space="0" w:color="auto"/>
          </w:divBdr>
        </w:div>
        <w:div w:id="168643352">
          <w:marLeft w:val="0"/>
          <w:marRight w:val="0"/>
          <w:marTop w:val="0"/>
          <w:marBottom w:val="0"/>
          <w:divBdr>
            <w:top w:val="none" w:sz="0" w:space="0" w:color="auto"/>
            <w:left w:val="none" w:sz="0" w:space="0" w:color="auto"/>
            <w:bottom w:val="none" w:sz="0" w:space="0" w:color="auto"/>
            <w:right w:val="none" w:sz="0" w:space="0" w:color="auto"/>
          </w:divBdr>
        </w:div>
        <w:div w:id="1662586318">
          <w:marLeft w:val="0"/>
          <w:marRight w:val="0"/>
          <w:marTop w:val="0"/>
          <w:marBottom w:val="0"/>
          <w:divBdr>
            <w:top w:val="none" w:sz="0" w:space="0" w:color="auto"/>
            <w:left w:val="none" w:sz="0" w:space="0" w:color="auto"/>
            <w:bottom w:val="none" w:sz="0" w:space="0" w:color="auto"/>
            <w:right w:val="none" w:sz="0" w:space="0" w:color="auto"/>
          </w:divBdr>
        </w:div>
        <w:div w:id="581108052">
          <w:marLeft w:val="0"/>
          <w:marRight w:val="0"/>
          <w:marTop w:val="0"/>
          <w:marBottom w:val="0"/>
          <w:divBdr>
            <w:top w:val="none" w:sz="0" w:space="0" w:color="auto"/>
            <w:left w:val="none" w:sz="0" w:space="0" w:color="auto"/>
            <w:bottom w:val="none" w:sz="0" w:space="0" w:color="auto"/>
            <w:right w:val="none" w:sz="0" w:space="0" w:color="auto"/>
          </w:divBdr>
        </w:div>
        <w:div w:id="1816411669">
          <w:marLeft w:val="0"/>
          <w:marRight w:val="0"/>
          <w:marTop w:val="0"/>
          <w:marBottom w:val="0"/>
          <w:divBdr>
            <w:top w:val="none" w:sz="0" w:space="0" w:color="auto"/>
            <w:left w:val="none" w:sz="0" w:space="0" w:color="auto"/>
            <w:bottom w:val="none" w:sz="0" w:space="0" w:color="auto"/>
            <w:right w:val="none" w:sz="0" w:space="0" w:color="auto"/>
          </w:divBdr>
        </w:div>
        <w:div w:id="949899589">
          <w:marLeft w:val="0"/>
          <w:marRight w:val="0"/>
          <w:marTop w:val="0"/>
          <w:marBottom w:val="0"/>
          <w:divBdr>
            <w:top w:val="none" w:sz="0" w:space="0" w:color="auto"/>
            <w:left w:val="none" w:sz="0" w:space="0" w:color="auto"/>
            <w:bottom w:val="none" w:sz="0" w:space="0" w:color="auto"/>
            <w:right w:val="none" w:sz="0" w:space="0" w:color="auto"/>
          </w:divBdr>
        </w:div>
        <w:div w:id="1595505119">
          <w:marLeft w:val="0"/>
          <w:marRight w:val="0"/>
          <w:marTop w:val="0"/>
          <w:marBottom w:val="0"/>
          <w:divBdr>
            <w:top w:val="none" w:sz="0" w:space="0" w:color="auto"/>
            <w:left w:val="none" w:sz="0" w:space="0" w:color="auto"/>
            <w:bottom w:val="none" w:sz="0" w:space="0" w:color="auto"/>
            <w:right w:val="none" w:sz="0" w:space="0" w:color="auto"/>
          </w:divBdr>
        </w:div>
      </w:divsChild>
    </w:div>
    <w:div w:id="1091704570">
      <w:bodyDiv w:val="1"/>
      <w:marLeft w:val="0"/>
      <w:marRight w:val="0"/>
      <w:marTop w:val="0"/>
      <w:marBottom w:val="0"/>
      <w:divBdr>
        <w:top w:val="none" w:sz="0" w:space="0" w:color="auto"/>
        <w:left w:val="none" w:sz="0" w:space="0" w:color="auto"/>
        <w:bottom w:val="none" w:sz="0" w:space="0" w:color="auto"/>
        <w:right w:val="none" w:sz="0" w:space="0" w:color="auto"/>
      </w:divBdr>
    </w:div>
    <w:div w:id="1129785762">
      <w:bodyDiv w:val="1"/>
      <w:marLeft w:val="0"/>
      <w:marRight w:val="0"/>
      <w:marTop w:val="0"/>
      <w:marBottom w:val="0"/>
      <w:divBdr>
        <w:top w:val="none" w:sz="0" w:space="0" w:color="auto"/>
        <w:left w:val="none" w:sz="0" w:space="0" w:color="auto"/>
        <w:bottom w:val="none" w:sz="0" w:space="0" w:color="auto"/>
        <w:right w:val="none" w:sz="0" w:space="0" w:color="auto"/>
      </w:divBdr>
    </w:div>
    <w:div w:id="1339429046">
      <w:bodyDiv w:val="1"/>
      <w:marLeft w:val="0"/>
      <w:marRight w:val="0"/>
      <w:marTop w:val="0"/>
      <w:marBottom w:val="0"/>
      <w:divBdr>
        <w:top w:val="none" w:sz="0" w:space="0" w:color="auto"/>
        <w:left w:val="none" w:sz="0" w:space="0" w:color="auto"/>
        <w:bottom w:val="none" w:sz="0" w:space="0" w:color="auto"/>
        <w:right w:val="none" w:sz="0" w:space="0" w:color="auto"/>
      </w:divBdr>
      <w:divsChild>
        <w:div w:id="296953197">
          <w:marLeft w:val="0"/>
          <w:marRight w:val="0"/>
          <w:marTop w:val="0"/>
          <w:marBottom w:val="0"/>
          <w:divBdr>
            <w:top w:val="none" w:sz="0" w:space="0" w:color="auto"/>
            <w:left w:val="none" w:sz="0" w:space="0" w:color="auto"/>
            <w:bottom w:val="none" w:sz="0" w:space="0" w:color="auto"/>
            <w:right w:val="none" w:sz="0" w:space="0" w:color="auto"/>
          </w:divBdr>
        </w:div>
        <w:div w:id="1282226872">
          <w:marLeft w:val="0"/>
          <w:marRight w:val="0"/>
          <w:marTop w:val="0"/>
          <w:marBottom w:val="0"/>
          <w:divBdr>
            <w:top w:val="none" w:sz="0" w:space="0" w:color="auto"/>
            <w:left w:val="none" w:sz="0" w:space="0" w:color="auto"/>
            <w:bottom w:val="none" w:sz="0" w:space="0" w:color="auto"/>
            <w:right w:val="none" w:sz="0" w:space="0" w:color="auto"/>
          </w:divBdr>
        </w:div>
        <w:div w:id="788932907">
          <w:marLeft w:val="0"/>
          <w:marRight w:val="0"/>
          <w:marTop w:val="0"/>
          <w:marBottom w:val="0"/>
          <w:divBdr>
            <w:top w:val="none" w:sz="0" w:space="0" w:color="auto"/>
            <w:left w:val="none" w:sz="0" w:space="0" w:color="auto"/>
            <w:bottom w:val="none" w:sz="0" w:space="0" w:color="auto"/>
            <w:right w:val="none" w:sz="0" w:space="0" w:color="auto"/>
          </w:divBdr>
        </w:div>
        <w:div w:id="1662273624">
          <w:marLeft w:val="0"/>
          <w:marRight w:val="0"/>
          <w:marTop w:val="0"/>
          <w:marBottom w:val="0"/>
          <w:divBdr>
            <w:top w:val="none" w:sz="0" w:space="0" w:color="auto"/>
            <w:left w:val="none" w:sz="0" w:space="0" w:color="auto"/>
            <w:bottom w:val="none" w:sz="0" w:space="0" w:color="auto"/>
            <w:right w:val="none" w:sz="0" w:space="0" w:color="auto"/>
          </w:divBdr>
        </w:div>
        <w:div w:id="1659771058">
          <w:marLeft w:val="0"/>
          <w:marRight w:val="0"/>
          <w:marTop w:val="0"/>
          <w:marBottom w:val="0"/>
          <w:divBdr>
            <w:top w:val="none" w:sz="0" w:space="0" w:color="auto"/>
            <w:left w:val="none" w:sz="0" w:space="0" w:color="auto"/>
            <w:bottom w:val="none" w:sz="0" w:space="0" w:color="auto"/>
            <w:right w:val="none" w:sz="0" w:space="0" w:color="auto"/>
          </w:divBdr>
        </w:div>
        <w:div w:id="1685665562">
          <w:marLeft w:val="0"/>
          <w:marRight w:val="0"/>
          <w:marTop w:val="0"/>
          <w:marBottom w:val="0"/>
          <w:divBdr>
            <w:top w:val="none" w:sz="0" w:space="0" w:color="auto"/>
            <w:left w:val="none" w:sz="0" w:space="0" w:color="auto"/>
            <w:bottom w:val="none" w:sz="0" w:space="0" w:color="auto"/>
            <w:right w:val="none" w:sz="0" w:space="0" w:color="auto"/>
          </w:divBdr>
        </w:div>
        <w:div w:id="1824347313">
          <w:marLeft w:val="0"/>
          <w:marRight w:val="0"/>
          <w:marTop w:val="0"/>
          <w:marBottom w:val="0"/>
          <w:divBdr>
            <w:top w:val="none" w:sz="0" w:space="0" w:color="auto"/>
            <w:left w:val="none" w:sz="0" w:space="0" w:color="auto"/>
            <w:bottom w:val="none" w:sz="0" w:space="0" w:color="auto"/>
            <w:right w:val="none" w:sz="0" w:space="0" w:color="auto"/>
          </w:divBdr>
        </w:div>
        <w:div w:id="539368367">
          <w:marLeft w:val="0"/>
          <w:marRight w:val="0"/>
          <w:marTop w:val="0"/>
          <w:marBottom w:val="0"/>
          <w:divBdr>
            <w:top w:val="none" w:sz="0" w:space="0" w:color="auto"/>
            <w:left w:val="none" w:sz="0" w:space="0" w:color="auto"/>
            <w:bottom w:val="none" w:sz="0" w:space="0" w:color="auto"/>
            <w:right w:val="none" w:sz="0" w:space="0" w:color="auto"/>
          </w:divBdr>
        </w:div>
        <w:div w:id="296378633">
          <w:marLeft w:val="0"/>
          <w:marRight w:val="0"/>
          <w:marTop w:val="0"/>
          <w:marBottom w:val="0"/>
          <w:divBdr>
            <w:top w:val="none" w:sz="0" w:space="0" w:color="auto"/>
            <w:left w:val="none" w:sz="0" w:space="0" w:color="auto"/>
            <w:bottom w:val="none" w:sz="0" w:space="0" w:color="auto"/>
            <w:right w:val="none" w:sz="0" w:space="0" w:color="auto"/>
          </w:divBdr>
        </w:div>
        <w:div w:id="881751561">
          <w:marLeft w:val="0"/>
          <w:marRight w:val="0"/>
          <w:marTop w:val="0"/>
          <w:marBottom w:val="0"/>
          <w:divBdr>
            <w:top w:val="none" w:sz="0" w:space="0" w:color="auto"/>
            <w:left w:val="none" w:sz="0" w:space="0" w:color="auto"/>
            <w:bottom w:val="none" w:sz="0" w:space="0" w:color="auto"/>
            <w:right w:val="none" w:sz="0" w:space="0" w:color="auto"/>
          </w:divBdr>
        </w:div>
        <w:div w:id="1932078740">
          <w:marLeft w:val="0"/>
          <w:marRight w:val="0"/>
          <w:marTop w:val="0"/>
          <w:marBottom w:val="0"/>
          <w:divBdr>
            <w:top w:val="none" w:sz="0" w:space="0" w:color="auto"/>
            <w:left w:val="none" w:sz="0" w:space="0" w:color="auto"/>
            <w:bottom w:val="none" w:sz="0" w:space="0" w:color="auto"/>
            <w:right w:val="none" w:sz="0" w:space="0" w:color="auto"/>
          </w:divBdr>
        </w:div>
        <w:div w:id="1894266686">
          <w:marLeft w:val="0"/>
          <w:marRight w:val="0"/>
          <w:marTop w:val="0"/>
          <w:marBottom w:val="0"/>
          <w:divBdr>
            <w:top w:val="none" w:sz="0" w:space="0" w:color="auto"/>
            <w:left w:val="none" w:sz="0" w:space="0" w:color="auto"/>
            <w:bottom w:val="none" w:sz="0" w:space="0" w:color="auto"/>
            <w:right w:val="none" w:sz="0" w:space="0" w:color="auto"/>
          </w:divBdr>
        </w:div>
        <w:div w:id="1836800239">
          <w:marLeft w:val="0"/>
          <w:marRight w:val="0"/>
          <w:marTop w:val="0"/>
          <w:marBottom w:val="0"/>
          <w:divBdr>
            <w:top w:val="none" w:sz="0" w:space="0" w:color="auto"/>
            <w:left w:val="none" w:sz="0" w:space="0" w:color="auto"/>
            <w:bottom w:val="none" w:sz="0" w:space="0" w:color="auto"/>
            <w:right w:val="none" w:sz="0" w:space="0" w:color="auto"/>
          </w:divBdr>
        </w:div>
        <w:div w:id="1988240099">
          <w:marLeft w:val="0"/>
          <w:marRight w:val="0"/>
          <w:marTop w:val="0"/>
          <w:marBottom w:val="0"/>
          <w:divBdr>
            <w:top w:val="none" w:sz="0" w:space="0" w:color="auto"/>
            <w:left w:val="none" w:sz="0" w:space="0" w:color="auto"/>
            <w:bottom w:val="none" w:sz="0" w:space="0" w:color="auto"/>
            <w:right w:val="none" w:sz="0" w:space="0" w:color="auto"/>
          </w:divBdr>
        </w:div>
        <w:div w:id="2050371598">
          <w:marLeft w:val="0"/>
          <w:marRight w:val="0"/>
          <w:marTop w:val="0"/>
          <w:marBottom w:val="0"/>
          <w:divBdr>
            <w:top w:val="none" w:sz="0" w:space="0" w:color="auto"/>
            <w:left w:val="none" w:sz="0" w:space="0" w:color="auto"/>
            <w:bottom w:val="none" w:sz="0" w:space="0" w:color="auto"/>
            <w:right w:val="none" w:sz="0" w:space="0" w:color="auto"/>
          </w:divBdr>
        </w:div>
        <w:div w:id="241838600">
          <w:marLeft w:val="0"/>
          <w:marRight w:val="0"/>
          <w:marTop w:val="0"/>
          <w:marBottom w:val="0"/>
          <w:divBdr>
            <w:top w:val="none" w:sz="0" w:space="0" w:color="auto"/>
            <w:left w:val="none" w:sz="0" w:space="0" w:color="auto"/>
            <w:bottom w:val="none" w:sz="0" w:space="0" w:color="auto"/>
            <w:right w:val="none" w:sz="0" w:space="0" w:color="auto"/>
          </w:divBdr>
        </w:div>
        <w:div w:id="2004428184">
          <w:marLeft w:val="0"/>
          <w:marRight w:val="0"/>
          <w:marTop w:val="0"/>
          <w:marBottom w:val="0"/>
          <w:divBdr>
            <w:top w:val="none" w:sz="0" w:space="0" w:color="auto"/>
            <w:left w:val="none" w:sz="0" w:space="0" w:color="auto"/>
            <w:bottom w:val="none" w:sz="0" w:space="0" w:color="auto"/>
            <w:right w:val="none" w:sz="0" w:space="0" w:color="auto"/>
          </w:divBdr>
        </w:div>
        <w:div w:id="979075021">
          <w:marLeft w:val="0"/>
          <w:marRight w:val="0"/>
          <w:marTop w:val="0"/>
          <w:marBottom w:val="0"/>
          <w:divBdr>
            <w:top w:val="none" w:sz="0" w:space="0" w:color="auto"/>
            <w:left w:val="none" w:sz="0" w:space="0" w:color="auto"/>
            <w:bottom w:val="none" w:sz="0" w:space="0" w:color="auto"/>
            <w:right w:val="none" w:sz="0" w:space="0" w:color="auto"/>
          </w:divBdr>
        </w:div>
        <w:div w:id="397829409">
          <w:marLeft w:val="0"/>
          <w:marRight w:val="0"/>
          <w:marTop w:val="0"/>
          <w:marBottom w:val="0"/>
          <w:divBdr>
            <w:top w:val="none" w:sz="0" w:space="0" w:color="auto"/>
            <w:left w:val="none" w:sz="0" w:space="0" w:color="auto"/>
            <w:bottom w:val="none" w:sz="0" w:space="0" w:color="auto"/>
            <w:right w:val="none" w:sz="0" w:space="0" w:color="auto"/>
          </w:divBdr>
        </w:div>
      </w:divsChild>
    </w:div>
    <w:div w:id="1552576577">
      <w:bodyDiv w:val="1"/>
      <w:marLeft w:val="0"/>
      <w:marRight w:val="0"/>
      <w:marTop w:val="0"/>
      <w:marBottom w:val="0"/>
      <w:divBdr>
        <w:top w:val="none" w:sz="0" w:space="0" w:color="auto"/>
        <w:left w:val="none" w:sz="0" w:space="0" w:color="auto"/>
        <w:bottom w:val="none" w:sz="0" w:space="0" w:color="auto"/>
        <w:right w:val="none" w:sz="0" w:space="0" w:color="auto"/>
      </w:divBdr>
      <w:divsChild>
        <w:div w:id="1650087807">
          <w:marLeft w:val="0"/>
          <w:marRight w:val="0"/>
          <w:marTop w:val="0"/>
          <w:marBottom w:val="0"/>
          <w:divBdr>
            <w:top w:val="none" w:sz="0" w:space="0" w:color="auto"/>
            <w:left w:val="none" w:sz="0" w:space="0" w:color="auto"/>
            <w:bottom w:val="none" w:sz="0" w:space="0" w:color="auto"/>
            <w:right w:val="none" w:sz="0" w:space="0" w:color="auto"/>
          </w:divBdr>
        </w:div>
        <w:div w:id="1213158352">
          <w:marLeft w:val="0"/>
          <w:marRight w:val="0"/>
          <w:marTop w:val="0"/>
          <w:marBottom w:val="0"/>
          <w:divBdr>
            <w:top w:val="none" w:sz="0" w:space="0" w:color="auto"/>
            <w:left w:val="none" w:sz="0" w:space="0" w:color="auto"/>
            <w:bottom w:val="none" w:sz="0" w:space="0" w:color="auto"/>
            <w:right w:val="none" w:sz="0" w:space="0" w:color="auto"/>
          </w:divBdr>
        </w:div>
        <w:div w:id="2126388756">
          <w:marLeft w:val="0"/>
          <w:marRight w:val="0"/>
          <w:marTop w:val="0"/>
          <w:marBottom w:val="0"/>
          <w:divBdr>
            <w:top w:val="none" w:sz="0" w:space="0" w:color="auto"/>
            <w:left w:val="none" w:sz="0" w:space="0" w:color="auto"/>
            <w:bottom w:val="none" w:sz="0" w:space="0" w:color="auto"/>
            <w:right w:val="none" w:sz="0" w:space="0" w:color="auto"/>
          </w:divBdr>
        </w:div>
        <w:div w:id="1711219232">
          <w:marLeft w:val="0"/>
          <w:marRight w:val="0"/>
          <w:marTop w:val="0"/>
          <w:marBottom w:val="0"/>
          <w:divBdr>
            <w:top w:val="none" w:sz="0" w:space="0" w:color="auto"/>
            <w:left w:val="none" w:sz="0" w:space="0" w:color="auto"/>
            <w:bottom w:val="none" w:sz="0" w:space="0" w:color="auto"/>
            <w:right w:val="none" w:sz="0" w:space="0" w:color="auto"/>
          </w:divBdr>
        </w:div>
        <w:div w:id="1056077914">
          <w:marLeft w:val="0"/>
          <w:marRight w:val="0"/>
          <w:marTop w:val="0"/>
          <w:marBottom w:val="0"/>
          <w:divBdr>
            <w:top w:val="none" w:sz="0" w:space="0" w:color="auto"/>
            <w:left w:val="none" w:sz="0" w:space="0" w:color="auto"/>
            <w:bottom w:val="none" w:sz="0" w:space="0" w:color="auto"/>
            <w:right w:val="none" w:sz="0" w:space="0" w:color="auto"/>
          </w:divBdr>
        </w:div>
        <w:div w:id="869607391">
          <w:marLeft w:val="0"/>
          <w:marRight w:val="0"/>
          <w:marTop w:val="0"/>
          <w:marBottom w:val="0"/>
          <w:divBdr>
            <w:top w:val="none" w:sz="0" w:space="0" w:color="auto"/>
            <w:left w:val="none" w:sz="0" w:space="0" w:color="auto"/>
            <w:bottom w:val="none" w:sz="0" w:space="0" w:color="auto"/>
            <w:right w:val="none" w:sz="0" w:space="0" w:color="auto"/>
          </w:divBdr>
        </w:div>
        <w:div w:id="522212884">
          <w:marLeft w:val="0"/>
          <w:marRight w:val="0"/>
          <w:marTop w:val="0"/>
          <w:marBottom w:val="0"/>
          <w:divBdr>
            <w:top w:val="none" w:sz="0" w:space="0" w:color="auto"/>
            <w:left w:val="none" w:sz="0" w:space="0" w:color="auto"/>
            <w:bottom w:val="none" w:sz="0" w:space="0" w:color="auto"/>
            <w:right w:val="none" w:sz="0" w:space="0" w:color="auto"/>
          </w:divBdr>
        </w:div>
        <w:div w:id="1488548075">
          <w:marLeft w:val="0"/>
          <w:marRight w:val="0"/>
          <w:marTop w:val="0"/>
          <w:marBottom w:val="0"/>
          <w:divBdr>
            <w:top w:val="none" w:sz="0" w:space="0" w:color="auto"/>
            <w:left w:val="none" w:sz="0" w:space="0" w:color="auto"/>
            <w:bottom w:val="none" w:sz="0" w:space="0" w:color="auto"/>
            <w:right w:val="none" w:sz="0" w:space="0" w:color="auto"/>
          </w:divBdr>
        </w:div>
        <w:div w:id="577910970">
          <w:marLeft w:val="0"/>
          <w:marRight w:val="0"/>
          <w:marTop w:val="0"/>
          <w:marBottom w:val="0"/>
          <w:divBdr>
            <w:top w:val="none" w:sz="0" w:space="0" w:color="auto"/>
            <w:left w:val="none" w:sz="0" w:space="0" w:color="auto"/>
            <w:bottom w:val="none" w:sz="0" w:space="0" w:color="auto"/>
            <w:right w:val="none" w:sz="0" w:space="0" w:color="auto"/>
          </w:divBdr>
        </w:div>
        <w:div w:id="1352335817">
          <w:marLeft w:val="0"/>
          <w:marRight w:val="0"/>
          <w:marTop w:val="0"/>
          <w:marBottom w:val="0"/>
          <w:divBdr>
            <w:top w:val="none" w:sz="0" w:space="0" w:color="auto"/>
            <w:left w:val="none" w:sz="0" w:space="0" w:color="auto"/>
            <w:bottom w:val="none" w:sz="0" w:space="0" w:color="auto"/>
            <w:right w:val="none" w:sz="0" w:space="0" w:color="auto"/>
          </w:divBdr>
        </w:div>
        <w:div w:id="111949606">
          <w:marLeft w:val="0"/>
          <w:marRight w:val="0"/>
          <w:marTop w:val="0"/>
          <w:marBottom w:val="0"/>
          <w:divBdr>
            <w:top w:val="none" w:sz="0" w:space="0" w:color="auto"/>
            <w:left w:val="none" w:sz="0" w:space="0" w:color="auto"/>
            <w:bottom w:val="none" w:sz="0" w:space="0" w:color="auto"/>
            <w:right w:val="none" w:sz="0" w:space="0" w:color="auto"/>
          </w:divBdr>
        </w:div>
        <w:div w:id="1163009058">
          <w:marLeft w:val="0"/>
          <w:marRight w:val="0"/>
          <w:marTop w:val="0"/>
          <w:marBottom w:val="0"/>
          <w:divBdr>
            <w:top w:val="none" w:sz="0" w:space="0" w:color="auto"/>
            <w:left w:val="none" w:sz="0" w:space="0" w:color="auto"/>
            <w:bottom w:val="none" w:sz="0" w:space="0" w:color="auto"/>
            <w:right w:val="none" w:sz="0" w:space="0" w:color="auto"/>
          </w:divBdr>
        </w:div>
        <w:div w:id="1247543323">
          <w:marLeft w:val="0"/>
          <w:marRight w:val="0"/>
          <w:marTop w:val="0"/>
          <w:marBottom w:val="0"/>
          <w:divBdr>
            <w:top w:val="none" w:sz="0" w:space="0" w:color="auto"/>
            <w:left w:val="none" w:sz="0" w:space="0" w:color="auto"/>
            <w:bottom w:val="none" w:sz="0" w:space="0" w:color="auto"/>
            <w:right w:val="none" w:sz="0" w:space="0" w:color="auto"/>
          </w:divBdr>
        </w:div>
        <w:div w:id="624046009">
          <w:marLeft w:val="0"/>
          <w:marRight w:val="0"/>
          <w:marTop w:val="0"/>
          <w:marBottom w:val="0"/>
          <w:divBdr>
            <w:top w:val="none" w:sz="0" w:space="0" w:color="auto"/>
            <w:left w:val="none" w:sz="0" w:space="0" w:color="auto"/>
            <w:bottom w:val="none" w:sz="0" w:space="0" w:color="auto"/>
            <w:right w:val="none" w:sz="0" w:space="0" w:color="auto"/>
          </w:divBdr>
        </w:div>
        <w:div w:id="1699771455">
          <w:marLeft w:val="0"/>
          <w:marRight w:val="0"/>
          <w:marTop w:val="0"/>
          <w:marBottom w:val="0"/>
          <w:divBdr>
            <w:top w:val="none" w:sz="0" w:space="0" w:color="auto"/>
            <w:left w:val="none" w:sz="0" w:space="0" w:color="auto"/>
            <w:bottom w:val="none" w:sz="0" w:space="0" w:color="auto"/>
            <w:right w:val="none" w:sz="0" w:space="0" w:color="auto"/>
          </w:divBdr>
        </w:div>
        <w:div w:id="1266230431">
          <w:marLeft w:val="0"/>
          <w:marRight w:val="0"/>
          <w:marTop w:val="0"/>
          <w:marBottom w:val="0"/>
          <w:divBdr>
            <w:top w:val="none" w:sz="0" w:space="0" w:color="auto"/>
            <w:left w:val="none" w:sz="0" w:space="0" w:color="auto"/>
            <w:bottom w:val="none" w:sz="0" w:space="0" w:color="auto"/>
            <w:right w:val="none" w:sz="0" w:space="0" w:color="auto"/>
          </w:divBdr>
        </w:div>
        <w:div w:id="1869635442">
          <w:marLeft w:val="0"/>
          <w:marRight w:val="0"/>
          <w:marTop w:val="0"/>
          <w:marBottom w:val="0"/>
          <w:divBdr>
            <w:top w:val="none" w:sz="0" w:space="0" w:color="auto"/>
            <w:left w:val="none" w:sz="0" w:space="0" w:color="auto"/>
            <w:bottom w:val="none" w:sz="0" w:space="0" w:color="auto"/>
            <w:right w:val="none" w:sz="0" w:space="0" w:color="auto"/>
          </w:divBdr>
        </w:div>
        <w:div w:id="923345743">
          <w:marLeft w:val="0"/>
          <w:marRight w:val="0"/>
          <w:marTop w:val="0"/>
          <w:marBottom w:val="0"/>
          <w:divBdr>
            <w:top w:val="none" w:sz="0" w:space="0" w:color="auto"/>
            <w:left w:val="none" w:sz="0" w:space="0" w:color="auto"/>
            <w:bottom w:val="none" w:sz="0" w:space="0" w:color="auto"/>
            <w:right w:val="none" w:sz="0" w:space="0" w:color="auto"/>
          </w:divBdr>
        </w:div>
        <w:div w:id="499733682">
          <w:marLeft w:val="0"/>
          <w:marRight w:val="0"/>
          <w:marTop w:val="0"/>
          <w:marBottom w:val="0"/>
          <w:divBdr>
            <w:top w:val="none" w:sz="0" w:space="0" w:color="auto"/>
            <w:left w:val="none" w:sz="0" w:space="0" w:color="auto"/>
            <w:bottom w:val="none" w:sz="0" w:space="0" w:color="auto"/>
            <w:right w:val="none" w:sz="0" w:space="0" w:color="auto"/>
          </w:divBdr>
        </w:div>
      </w:divsChild>
    </w:div>
    <w:div w:id="1952856870">
      <w:bodyDiv w:val="1"/>
      <w:marLeft w:val="0"/>
      <w:marRight w:val="0"/>
      <w:marTop w:val="0"/>
      <w:marBottom w:val="0"/>
      <w:divBdr>
        <w:top w:val="none" w:sz="0" w:space="0" w:color="auto"/>
        <w:left w:val="none" w:sz="0" w:space="0" w:color="auto"/>
        <w:bottom w:val="none" w:sz="0" w:space="0" w:color="auto"/>
        <w:right w:val="none" w:sz="0" w:space="0" w:color="auto"/>
      </w:divBdr>
    </w:div>
    <w:div w:id="2080862240">
      <w:bodyDiv w:val="1"/>
      <w:marLeft w:val="0"/>
      <w:marRight w:val="0"/>
      <w:marTop w:val="0"/>
      <w:marBottom w:val="0"/>
      <w:divBdr>
        <w:top w:val="none" w:sz="0" w:space="0" w:color="auto"/>
        <w:left w:val="none" w:sz="0" w:space="0" w:color="auto"/>
        <w:bottom w:val="none" w:sz="0" w:space="0" w:color="auto"/>
        <w:right w:val="none" w:sz="0" w:space="0" w:color="auto"/>
      </w:divBdr>
      <w:divsChild>
        <w:div w:id="1189030571">
          <w:marLeft w:val="0"/>
          <w:marRight w:val="0"/>
          <w:marTop w:val="0"/>
          <w:marBottom w:val="0"/>
          <w:divBdr>
            <w:top w:val="none" w:sz="0" w:space="0" w:color="auto"/>
            <w:left w:val="none" w:sz="0" w:space="0" w:color="auto"/>
            <w:bottom w:val="none" w:sz="0" w:space="0" w:color="auto"/>
            <w:right w:val="none" w:sz="0" w:space="0" w:color="auto"/>
          </w:divBdr>
        </w:div>
        <w:div w:id="2072120274">
          <w:marLeft w:val="0"/>
          <w:marRight w:val="0"/>
          <w:marTop w:val="0"/>
          <w:marBottom w:val="0"/>
          <w:divBdr>
            <w:top w:val="none" w:sz="0" w:space="0" w:color="auto"/>
            <w:left w:val="none" w:sz="0" w:space="0" w:color="auto"/>
            <w:bottom w:val="none" w:sz="0" w:space="0" w:color="auto"/>
            <w:right w:val="none" w:sz="0" w:space="0" w:color="auto"/>
          </w:divBdr>
        </w:div>
        <w:div w:id="123013296">
          <w:marLeft w:val="0"/>
          <w:marRight w:val="0"/>
          <w:marTop w:val="0"/>
          <w:marBottom w:val="0"/>
          <w:divBdr>
            <w:top w:val="none" w:sz="0" w:space="0" w:color="auto"/>
            <w:left w:val="none" w:sz="0" w:space="0" w:color="auto"/>
            <w:bottom w:val="none" w:sz="0" w:space="0" w:color="auto"/>
            <w:right w:val="none" w:sz="0" w:space="0" w:color="auto"/>
          </w:divBdr>
        </w:div>
        <w:div w:id="1190224192">
          <w:marLeft w:val="0"/>
          <w:marRight w:val="0"/>
          <w:marTop w:val="0"/>
          <w:marBottom w:val="0"/>
          <w:divBdr>
            <w:top w:val="none" w:sz="0" w:space="0" w:color="auto"/>
            <w:left w:val="none" w:sz="0" w:space="0" w:color="auto"/>
            <w:bottom w:val="none" w:sz="0" w:space="0" w:color="auto"/>
            <w:right w:val="none" w:sz="0" w:space="0" w:color="auto"/>
          </w:divBdr>
        </w:div>
        <w:div w:id="1783961596">
          <w:marLeft w:val="0"/>
          <w:marRight w:val="0"/>
          <w:marTop w:val="0"/>
          <w:marBottom w:val="0"/>
          <w:divBdr>
            <w:top w:val="none" w:sz="0" w:space="0" w:color="auto"/>
            <w:left w:val="none" w:sz="0" w:space="0" w:color="auto"/>
            <w:bottom w:val="none" w:sz="0" w:space="0" w:color="auto"/>
            <w:right w:val="none" w:sz="0" w:space="0" w:color="auto"/>
          </w:divBdr>
        </w:div>
        <w:div w:id="507520017">
          <w:marLeft w:val="0"/>
          <w:marRight w:val="0"/>
          <w:marTop w:val="0"/>
          <w:marBottom w:val="0"/>
          <w:divBdr>
            <w:top w:val="none" w:sz="0" w:space="0" w:color="auto"/>
            <w:left w:val="none" w:sz="0" w:space="0" w:color="auto"/>
            <w:bottom w:val="none" w:sz="0" w:space="0" w:color="auto"/>
            <w:right w:val="none" w:sz="0" w:space="0" w:color="auto"/>
          </w:divBdr>
        </w:div>
        <w:div w:id="689069323">
          <w:marLeft w:val="0"/>
          <w:marRight w:val="0"/>
          <w:marTop w:val="0"/>
          <w:marBottom w:val="0"/>
          <w:divBdr>
            <w:top w:val="none" w:sz="0" w:space="0" w:color="auto"/>
            <w:left w:val="none" w:sz="0" w:space="0" w:color="auto"/>
            <w:bottom w:val="none" w:sz="0" w:space="0" w:color="auto"/>
            <w:right w:val="none" w:sz="0" w:space="0" w:color="auto"/>
          </w:divBdr>
        </w:div>
        <w:div w:id="57339287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981</Words>
  <Characters>5396</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Ernst Neve</dc:creator>
  <cp:keywords/>
  <dc:description/>
  <cp:lastModifiedBy>Ernst Neve</cp:lastModifiedBy>
  <cp:revision>6</cp:revision>
  <dcterms:created xsi:type="dcterms:W3CDTF">2024-06-25T13:58:00Z</dcterms:created>
  <dcterms:modified xsi:type="dcterms:W3CDTF">2024-07-04T14:32:00Z</dcterms:modified>
</cp:coreProperties>
</file>